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9E" w:rsidRPr="00994860" w:rsidRDefault="00C4139E" w:rsidP="00CB5914">
      <w:pPr>
        <w:spacing w:line="360" w:lineRule="auto"/>
        <w:ind w:left="66" w:firstLine="642"/>
        <w:jc w:val="both"/>
        <w:rPr>
          <w:bCs w:val="0"/>
          <w:sz w:val="24"/>
          <w:szCs w:val="24"/>
        </w:rPr>
      </w:pPr>
    </w:p>
    <w:p w:rsidR="00C4139E" w:rsidRPr="003257EF" w:rsidRDefault="00E00F81" w:rsidP="00CB5914">
      <w:pPr>
        <w:spacing w:before="240" w:after="100" w:afterAutospacing="1" w:line="360" w:lineRule="auto"/>
        <w:ind w:right="283"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Изнесено работно място</w:t>
      </w:r>
      <w:r w:rsidR="009A467F">
        <w:rPr>
          <w:rFonts w:eastAsia="Calibri"/>
          <w:b/>
          <w:sz w:val="24"/>
          <w:szCs w:val="24"/>
          <w:lang w:eastAsia="en-US"/>
        </w:rPr>
        <w:t xml:space="preserve"> на НАП</w:t>
      </w:r>
      <w:r w:rsidR="004337D2">
        <w:rPr>
          <w:rFonts w:eastAsia="Calibri"/>
          <w:b/>
          <w:sz w:val="24"/>
          <w:szCs w:val="24"/>
          <w:lang w:eastAsia="en-US"/>
        </w:rPr>
        <w:t xml:space="preserve"> </w:t>
      </w:r>
      <w:r w:rsidR="00C4139E" w:rsidRPr="003257EF">
        <w:rPr>
          <w:rFonts w:eastAsia="Calibri"/>
          <w:b/>
          <w:sz w:val="24"/>
          <w:szCs w:val="24"/>
          <w:lang w:eastAsia="en-US"/>
        </w:rPr>
        <w:t>Петрич</w:t>
      </w:r>
    </w:p>
    <w:p w:rsidR="001D1224" w:rsidRDefault="003164F3" w:rsidP="00CB5914">
      <w:pPr>
        <w:spacing w:line="360" w:lineRule="auto"/>
        <w:ind w:left="66" w:firstLine="642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 xml:space="preserve">Сградата, в която се намира </w:t>
      </w:r>
      <w:r w:rsidR="00120568">
        <w:rPr>
          <w:rFonts w:eastAsia="Calibri"/>
          <w:bCs w:val="0"/>
          <w:sz w:val="24"/>
          <w:szCs w:val="24"/>
          <w:lang w:eastAsia="en-US"/>
        </w:rPr>
        <w:t>ИРМ Петрич</w:t>
      </w:r>
      <w:r>
        <w:rPr>
          <w:rFonts w:eastAsia="Calibri"/>
          <w:bCs w:val="0"/>
          <w:sz w:val="24"/>
          <w:szCs w:val="24"/>
          <w:lang w:eastAsia="en-US"/>
        </w:rPr>
        <w:t>,</w:t>
      </w:r>
      <w:r w:rsidR="00C4139E" w:rsidRPr="00994860">
        <w:rPr>
          <w:rFonts w:eastAsia="Calibri"/>
          <w:bCs w:val="0"/>
          <w:sz w:val="24"/>
          <w:szCs w:val="24"/>
          <w:lang w:eastAsia="en-US"/>
        </w:rPr>
        <w:t xml:space="preserve"> е на адрес: гр. Петрич, ул. „Борис </w:t>
      </w:r>
      <w:r w:rsidR="00C4139E" w:rsidRPr="00200281">
        <w:rPr>
          <w:rFonts w:eastAsia="Calibri"/>
          <w:bCs w:val="0"/>
          <w:sz w:val="24"/>
          <w:szCs w:val="24"/>
          <w:lang w:eastAsia="en-US"/>
        </w:rPr>
        <w:t>III</w:t>
      </w:r>
      <w:r w:rsidR="00C4139E" w:rsidRPr="00994860">
        <w:rPr>
          <w:rFonts w:eastAsia="Calibri"/>
          <w:bCs w:val="0"/>
          <w:sz w:val="24"/>
          <w:szCs w:val="24"/>
          <w:lang w:eastAsia="en-US"/>
        </w:rPr>
        <w:t xml:space="preserve"> “ № 11, </w:t>
      </w:r>
      <w:r w:rsidR="000B495A">
        <w:rPr>
          <w:rFonts w:eastAsia="Calibri"/>
          <w:bCs w:val="0"/>
          <w:sz w:val="24"/>
          <w:szCs w:val="24"/>
          <w:lang w:eastAsia="en-US"/>
        </w:rPr>
        <w:t xml:space="preserve">етаж 5, </w:t>
      </w:r>
      <w:r w:rsidR="00C4139E" w:rsidRPr="00994860">
        <w:rPr>
          <w:rFonts w:eastAsia="Calibri"/>
          <w:bCs w:val="0"/>
          <w:sz w:val="24"/>
          <w:szCs w:val="24"/>
          <w:lang w:eastAsia="en-US"/>
        </w:rPr>
        <w:t xml:space="preserve"> телефон за връзка: </w:t>
      </w:r>
      <w:r w:rsidR="00C4139E" w:rsidRPr="00200281">
        <w:rPr>
          <w:rFonts w:eastAsia="Calibri"/>
          <w:bCs w:val="0"/>
          <w:sz w:val="24"/>
          <w:szCs w:val="24"/>
          <w:lang w:eastAsia="en-US"/>
        </w:rPr>
        <w:t>0745/</w:t>
      </w:r>
      <w:r w:rsidR="00A178A6" w:rsidRPr="00200281">
        <w:rPr>
          <w:rFonts w:eastAsia="Calibri"/>
          <w:bCs w:val="0"/>
          <w:sz w:val="24"/>
          <w:szCs w:val="24"/>
          <w:lang w:eastAsia="en-US"/>
        </w:rPr>
        <w:t>66596.</w:t>
      </w:r>
    </w:p>
    <w:p w:rsidR="007F45A3" w:rsidRDefault="00E308F0" w:rsidP="00CB5914">
      <w:pPr>
        <w:spacing w:line="360" w:lineRule="auto"/>
        <w:ind w:left="66" w:firstLine="642"/>
        <w:jc w:val="both"/>
        <w:rPr>
          <w:rFonts w:eastAsia="Calibri"/>
          <w:bCs w:val="0"/>
          <w:sz w:val="24"/>
          <w:szCs w:val="24"/>
          <w:lang w:eastAsia="en-US"/>
        </w:rPr>
      </w:pPr>
      <w:r>
        <w:rPr>
          <w:rFonts w:eastAsia="Calibri"/>
          <w:bCs w:val="0"/>
          <w:sz w:val="24"/>
          <w:szCs w:val="24"/>
          <w:lang w:eastAsia="en-US"/>
        </w:rPr>
        <w:t>В сграда</w:t>
      </w:r>
      <w:r w:rsidR="00101FB3">
        <w:rPr>
          <w:rFonts w:eastAsia="Calibri"/>
          <w:bCs w:val="0"/>
          <w:sz w:val="24"/>
          <w:szCs w:val="24"/>
          <w:lang w:eastAsia="en-US"/>
        </w:rPr>
        <w:t>та</w:t>
      </w:r>
      <w:r>
        <w:rPr>
          <w:rFonts w:eastAsia="Calibri"/>
          <w:bCs w:val="0"/>
          <w:sz w:val="24"/>
          <w:szCs w:val="24"/>
          <w:lang w:eastAsia="en-US"/>
        </w:rPr>
        <w:t>, която е</w:t>
      </w:r>
      <w:r w:rsidR="000B495A" w:rsidRPr="00200281">
        <w:rPr>
          <w:rFonts w:eastAsia="Calibri"/>
          <w:bCs w:val="0"/>
          <w:sz w:val="24"/>
          <w:szCs w:val="24"/>
          <w:lang w:eastAsia="en-US"/>
        </w:rPr>
        <w:t xml:space="preserve"> бивш У</w:t>
      </w:r>
      <w:r w:rsidR="00E836F0">
        <w:rPr>
          <w:rFonts w:eastAsia="Calibri"/>
          <w:bCs w:val="0"/>
          <w:sz w:val="24"/>
          <w:szCs w:val="24"/>
          <w:lang w:eastAsia="en-US"/>
        </w:rPr>
        <w:t>ниверсален магазин</w:t>
      </w:r>
      <w:r>
        <w:rPr>
          <w:rFonts w:eastAsia="Calibri"/>
          <w:bCs w:val="0"/>
          <w:sz w:val="24"/>
          <w:szCs w:val="24"/>
          <w:lang w:eastAsia="en-US"/>
        </w:rPr>
        <w:t>, се</w:t>
      </w:r>
      <w:r w:rsidR="000B495A" w:rsidRPr="00200281">
        <w:rPr>
          <w:rFonts w:eastAsia="Calibri"/>
          <w:bCs w:val="0"/>
          <w:sz w:val="24"/>
          <w:szCs w:val="24"/>
          <w:lang w:eastAsia="en-US"/>
        </w:rPr>
        <w:t xml:space="preserve"> помещават и офиси</w:t>
      </w:r>
      <w:r>
        <w:rPr>
          <w:rFonts w:eastAsia="Calibri"/>
          <w:bCs w:val="0"/>
          <w:sz w:val="24"/>
          <w:szCs w:val="24"/>
          <w:lang w:eastAsia="en-US"/>
        </w:rPr>
        <w:t xml:space="preserve"> на</w:t>
      </w:r>
      <w:r w:rsidR="000B495A" w:rsidRPr="00200281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7F45A3" w:rsidRPr="00200281">
        <w:rPr>
          <w:rFonts w:eastAsia="Calibri"/>
          <w:bCs w:val="0"/>
          <w:sz w:val="24"/>
          <w:szCs w:val="24"/>
          <w:lang w:eastAsia="en-US"/>
        </w:rPr>
        <w:t>Н</w:t>
      </w:r>
      <w:r w:rsidR="007F45A3">
        <w:rPr>
          <w:rFonts w:eastAsia="Calibri"/>
          <w:bCs w:val="0"/>
          <w:sz w:val="24"/>
          <w:szCs w:val="24"/>
          <w:lang w:eastAsia="en-US"/>
        </w:rPr>
        <w:t>ационален осигурителен институт,</w:t>
      </w:r>
      <w:r w:rsidR="000B495A" w:rsidRPr="00200281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="00CD6258">
        <w:rPr>
          <w:rFonts w:eastAsia="Calibri"/>
          <w:bCs w:val="0"/>
          <w:sz w:val="24"/>
          <w:szCs w:val="24"/>
          <w:lang w:eastAsia="en-US"/>
        </w:rPr>
        <w:t>„</w:t>
      </w:r>
      <w:r w:rsidR="000B495A" w:rsidRPr="00200281">
        <w:rPr>
          <w:rFonts w:eastAsia="Calibri"/>
          <w:bCs w:val="0"/>
          <w:sz w:val="24"/>
          <w:szCs w:val="24"/>
          <w:lang w:eastAsia="en-US"/>
        </w:rPr>
        <w:t>Местни данъци и такси</w:t>
      </w:r>
      <w:r w:rsidR="00CD6258">
        <w:rPr>
          <w:rFonts w:eastAsia="Calibri"/>
          <w:bCs w:val="0"/>
          <w:sz w:val="24"/>
          <w:szCs w:val="24"/>
          <w:lang w:eastAsia="en-US"/>
        </w:rPr>
        <w:t>“</w:t>
      </w:r>
      <w:r w:rsidR="000B495A" w:rsidRPr="00200281">
        <w:rPr>
          <w:rFonts w:eastAsia="Calibri"/>
          <w:bCs w:val="0"/>
          <w:sz w:val="24"/>
          <w:szCs w:val="24"/>
          <w:lang w:eastAsia="en-US"/>
        </w:rPr>
        <w:t>, Бюро по труда, Кадастър</w:t>
      </w:r>
      <w:r w:rsidR="008B5C8B">
        <w:rPr>
          <w:rFonts w:eastAsia="Calibri"/>
          <w:bCs w:val="0"/>
          <w:sz w:val="24"/>
          <w:szCs w:val="24"/>
          <w:lang w:eastAsia="en-US"/>
        </w:rPr>
        <w:t>. Н</w:t>
      </w:r>
      <w:r w:rsidR="003257EF" w:rsidRPr="00200281">
        <w:rPr>
          <w:rFonts w:eastAsia="Calibri"/>
          <w:bCs w:val="0"/>
          <w:sz w:val="24"/>
          <w:szCs w:val="24"/>
          <w:lang w:eastAsia="en-US"/>
        </w:rPr>
        <w:t>амира в</w:t>
      </w:r>
      <w:r w:rsidR="008759D0" w:rsidRPr="00200281">
        <w:rPr>
          <w:rFonts w:eastAsia="Calibri"/>
          <w:bCs w:val="0"/>
          <w:sz w:val="24"/>
          <w:szCs w:val="24"/>
          <w:lang w:eastAsia="en-US"/>
        </w:rPr>
        <w:t xml:space="preserve"> пешеходен участък на </w:t>
      </w:r>
      <w:r w:rsidR="001802DB">
        <w:rPr>
          <w:rFonts w:eastAsia="Calibri"/>
          <w:bCs w:val="0"/>
          <w:sz w:val="24"/>
          <w:szCs w:val="24"/>
          <w:lang w:eastAsia="en-US"/>
        </w:rPr>
        <w:t xml:space="preserve">централна градска част. </w:t>
      </w:r>
      <w:r>
        <w:rPr>
          <w:rFonts w:eastAsia="Calibri"/>
          <w:bCs w:val="0"/>
          <w:sz w:val="24"/>
          <w:szCs w:val="24"/>
          <w:lang w:eastAsia="en-US"/>
        </w:rPr>
        <w:t xml:space="preserve">Районът е </w:t>
      </w:r>
      <w:r w:rsidR="007F45A3" w:rsidRPr="007F45A3">
        <w:rPr>
          <w:rFonts w:eastAsia="Calibri"/>
          <w:bCs w:val="0"/>
          <w:sz w:val="24"/>
          <w:szCs w:val="24"/>
          <w:lang w:eastAsia="en-US"/>
        </w:rPr>
        <w:t>„синя зона“ за почасово паркиране</w:t>
      </w:r>
      <w:r>
        <w:rPr>
          <w:rFonts w:eastAsia="Calibri"/>
          <w:bCs w:val="0"/>
          <w:sz w:val="24"/>
          <w:szCs w:val="24"/>
          <w:lang w:eastAsia="en-US"/>
        </w:rPr>
        <w:t>,</w:t>
      </w:r>
      <w:r w:rsidR="007F45A3" w:rsidRPr="007F45A3">
        <w:rPr>
          <w:rFonts w:eastAsia="Calibri"/>
          <w:bCs w:val="0"/>
          <w:sz w:val="24"/>
          <w:szCs w:val="24"/>
          <w:lang w:eastAsia="en-US"/>
        </w:rPr>
        <w:t xml:space="preserve"> със съответно обозначени места за преференциално паркиране на превозни средства, превозващи хора с увреждания</w:t>
      </w:r>
      <w:r w:rsidR="007F45A3">
        <w:rPr>
          <w:rFonts w:eastAsia="Calibri"/>
          <w:bCs w:val="0"/>
          <w:sz w:val="24"/>
          <w:szCs w:val="24"/>
          <w:lang w:eastAsia="en-US"/>
        </w:rPr>
        <w:t>.</w:t>
      </w:r>
    </w:p>
    <w:p w:rsidR="00622B5E" w:rsidRDefault="00BD6390" w:rsidP="00CB5914">
      <w:pPr>
        <w:spacing w:line="360" w:lineRule="auto"/>
        <w:ind w:left="66" w:firstLine="642"/>
        <w:jc w:val="both"/>
        <w:rPr>
          <w:rFonts w:eastAsia="Calibri"/>
          <w:bCs w:val="0"/>
          <w:sz w:val="24"/>
          <w:szCs w:val="24"/>
          <w:lang w:eastAsia="en-US"/>
        </w:rPr>
      </w:pPr>
      <w:r w:rsidRPr="007F45A3">
        <w:rPr>
          <w:rFonts w:eastAsia="Calibri"/>
          <w:bCs w:val="0"/>
          <w:sz w:val="24"/>
          <w:szCs w:val="24"/>
          <w:lang w:eastAsia="en-US"/>
        </w:rPr>
        <w:t>До централния вход има</w:t>
      </w:r>
      <w:r w:rsidR="0099262E" w:rsidRPr="007F45A3">
        <w:rPr>
          <w:rFonts w:eastAsia="Calibri"/>
          <w:bCs w:val="0"/>
          <w:sz w:val="24"/>
          <w:szCs w:val="24"/>
          <w:lang w:eastAsia="en-US"/>
        </w:rPr>
        <w:t xml:space="preserve"> директен достъп от тротоара</w:t>
      </w:r>
      <w:r w:rsidR="00101FB3">
        <w:rPr>
          <w:rFonts w:eastAsia="Calibri"/>
          <w:bCs w:val="0"/>
          <w:sz w:val="24"/>
          <w:szCs w:val="24"/>
          <w:lang w:eastAsia="en-US"/>
        </w:rPr>
        <w:t xml:space="preserve">,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 xml:space="preserve">изграден </w:t>
      </w:r>
      <w:r w:rsidR="00101FB3">
        <w:rPr>
          <w:rFonts w:eastAsia="Calibri"/>
          <w:bCs w:val="0"/>
          <w:sz w:val="24"/>
          <w:szCs w:val="24"/>
          <w:lang w:eastAsia="en-US"/>
        </w:rPr>
        <w:t xml:space="preserve">е </w:t>
      </w:r>
      <w:r w:rsidR="0099262E" w:rsidRPr="007F45A3">
        <w:rPr>
          <w:rFonts w:eastAsia="Calibri"/>
          <w:bCs w:val="0"/>
          <w:sz w:val="24"/>
          <w:szCs w:val="24"/>
          <w:lang w:eastAsia="en-US"/>
        </w:rPr>
        <w:t>и</w:t>
      </w:r>
      <w:r w:rsidR="0099262E">
        <w:rPr>
          <w:rFonts w:eastAsia="Calibri"/>
          <w:bCs w:val="0"/>
          <w:sz w:val="24"/>
          <w:szCs w:val="24"/>
          <w:lang w:eastAsia="en-US"/>
        </w:rPr>
        <w:t xml:space="preserve"> </w:t>
      </w:r>
      <w:r w:rsidRPr="007F45A3">
        <w:rPr>
          <w:rFonts w:eastAsia="Calibri"/>
          <w:bCs w:val="0"/>
          <w:sz w:val="24"/>
          <w:szCs w:val="24"/>
          <w:lang w:eastAsia="en-US"/>
        </w:rPr>
        <w:t>полегат наклон</w:t>
      </w:r>
      <w:r w:rsidR="00C707C1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 xml:space="preserve">Входната врата </w:t>
      </w:r>
      <w:r w:rsidR="00622B5E" w:rsidRPr="007F45A3">
        <w:rPr>
          <w:rFonts w:eastAsia="Calibri"/>
          <w:bCs w:val="0"/>
          <w:sz w:val="24"/>
          <w:szCs w:val="24"/>
          <w:lang w:eastAsia="en-US"/>
        </w:rPr>
        <w:t xml:space="preserve">се отваря навън,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>не е автоматична</w:t>
      </w:r>
      <w:r w:rsidR="00622B5E" w:rsidRPr="007F45A3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 xml:space="preserve">Има </w:t>
      </w:r>
      <w:r w:rsidR="003061E2" w:rsidRPr="007F45A3">
        <w:rPr>
          <w:rFonts w:eastAsia="Calibri"/>
          <w:bCs w:val="0"/>
          <w:sz w:val="24"/>
          <w:szCs w:val="24"/>
          <w:lang w:eastAsia="en-US"/>
        </w:rPr>
        <w:t xml:space="preserve">2 бр.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>асансьор</w:t>
      </w:r>
      <w:r w:rsidR="009A467F">
        <w:rPr>
          <w:rFonts w:eastAsia="Calibri"/>
          <w:bCs w:val="0"/>
          <w:sz w:val="24"/>
          <w:szCs w:val="24"/>
          <w:lang w:eastAsia="en-US"/>
        </w:rPr>
        <w:t>а</w:t>
      </w:r>
      <w:r w:rsidR="003061E2" w:rsidRPr="007F45A3">
        <w:rPr>
          <w:rFonts w:eastAsia="Calibri"/>
          <w:bCs w:val="0"/>
          <w:sz w:val="24"/>
          <w:szCs w:val="24"/>
          <w:lang w:eastAsia="en-US"/>
        </w:rPr>
        <w:t xml:space="preserve">.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 xml:space="preserve">На </w:t>
      </w:r>
      <w:r w:rsidR="00622B5E" w:rsidRPr="007F45A3">
        <w:rPr>
          <w:rFonts w:eastAsia="Calibri"/>
          <w:bCs w:val="0"/>
          <w:sz w:val="24"/>
          <w:szCs w:val="24"/>
          <w:lang w:eastAsia="en-US"/>
        </w:rPr>
        <w:t xml:space="preserve">видимо място на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 xml:space="preserve">входа </w:t>
      </w:r>
      <w:r w:rsidR="001802DB" w:rsidRPr="007F45A3">
        <w:rPr>
          <w:rFonts w:eastAsia="Calibri"/>
          <w:bCs w:val="0"/>
          <w:sz w:val="24"/>
          <w:szCs w:val="24"/>
          <w:lang w:eastAsia="en-US"/>
        </w:rPr>
        <w:t xml:space="preserve">е поставена 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>табел</w:t>
      </w:r>
      <w:r w:rsidR="001802DB" w:rsidRPr="007F45A3">
        <w:rPr>
          <w:rFonts w:eastAsia="Calibri"/>
          <w:bCs w:val="0"/>
          <w:sz w:val="24"/>
          <w:szCs w:val="24"/>
          <w:lang w:eastAsia="en-US"/>
        </w:rPr>
        <w:t>а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 xml:space="preserve"> с тел</w:t>
      </w:r>
      <w:r w:rsidR="001802DB" w:rsidRPr="007F45A3">
        <w:rPr>
          <w:rFonts w:eastAsia="Calibri"/>
          <w:bCs w:val="0"/>
          <w:sz w:val="24"/>
          <w:szCs w:val="24"/>
          <w:lang w:eastAsia="en-US"/>
        </w:rPr>
        <w:t xml:space="preserve">ефонен номер за </w:t>
      </w:r>
      <w:r w:rsidR="000F12C1">
        <w:rPr>
          <w:rFonts w:eastAsia="Calibri"/>
          <w:bCs w:val="0"/>
          <w:sz w:val="24"/>
          <w:szCs w:val="24"/>
          <w:lang w:eastAsia="en-US"/>
        </w:rPr>
        <w:t xml:space="preserve">асистирано </w:t>
      </w:r>
      <w:r w:rsidR="001802DB" w:rsidRPr="007F45A3">
        <w:rPr>
          <w:rFonts w:eastAsia="Calibri"/>
          <w:bCs w:val="0"/>
          <w:sz w:val="24"/>
          <w:szCs w:val="24"/>
          <w:lang w:eastAsia="en-US"/>
        </w:rPr>
        <w:t>обслужване на хора в затруднено положение</w:t>
      </w:r>
      <w:r w:rsidR="000B495A" w:rsidRPr="007F45A3">
        <w:rPr>
          <w:rFonts w:eastAsia="Calibri"/>
          <w:bCs w:val="0"/>
          <w:sz w:val="24"/>
          <w:szCs w:val="24"/>
          <w:lang w:eastAsia="en-US"/>
        </w:rPr>
        <w:t>.</w:t>
      </w:r>
    </w:p>
    <w:p w:rsidR="009E63DE" w:rsidRPr="00200281" w:rsidRDefault="000B495A" w:rsidP="00CB5914">
      <w:pPr>
        <w:spacing w:line="360" w:lineRule="auto"/>
        <w:ind w:left="66" w:firstLine="642"/>
        <w:jc w:val="both"/>
        <w:rPr>
          <w:rFonts w:eastAsia="Calibri"/>
          <w:bCs w:val="0"/>
          <w:sz w:val="24"/>
          <w:szCs w:val="24"/>
          <w:lang w:eastAsia="en-US"/>
        </w:rPr>
      </w:pPr>
      <w:r w:rsidRPr="00200281">
        <w:rPr>
          <w:rFonts w:eastAsia="Calibri"/>
          <w:bCs w:val="0"/>
          <w:sz w:val="24"/>
          <w:szCs w:val="24"/>
          <w:lang w:eastAsia="en-US"/>
        </w:rPr>
        <w:t xml:space="preserve">ИРМ Петрич разполага с две помещения на </w:t>
      </w:r>
      <w:r w:rsidR="00C707C1">
        <w:rPr>
          <w:rFonts w:eastAsia="Calibri"/>
          <w:bCs w:val="0"/>
          <w:sz w:val="24"/>
          <w:szCs w:val="24"/>
          <w:lang w:eastAsia="en-US"/>
        </w:rPr>
        <w:t>петия</w:t>
      </w:r>
      <w:r w:rsidRPr="00200281">
        <w:rPr>
          <w:rFonts w:eastAsia="Calibri"/>
          <w:bCs w:val="0"/>
          <w:sz w:val="24"/>
          <w:szCs w:val="24"/>
          <w:lang w:eastAsia="en-US"/>
        </w:rPr>
        <w:t xml:space="preserve"> етаж. Вратите се отварят навън. До салона за обслужване на клиенти има 60 стъпала</w:t>
      </w:r>
      <w:r w:rsidR="001802DB">
        <w:rPr>
          <w:rFonts w:eastAsia="Calibri"/>
          <w:bCs w:val="0"/>
          <w:sz w:val="24"/>
          <w:szCs w:val="24"/>
          <w:lang w:eastAsia="en-US"/>
        </w:rPr>
        <w:t>, като н</w:t>
      </w:r>
      <w:r w:rsidR="008759D0" w:rsidRPr="00200281">
        <w:rPr>
          <w:rFonts w:eastAsia="Calibri"/>
          <w:bCs w:val="0"/>
          <w:sz w:val="24"/>
          <w:szCs w:val="24"/>
          <w:lang w:eastAsia="en-US"/>
        </w:rPr>
        <w:t>а всяко 10-то стъпало има площадка</w:t>
      </w:r>
      <w:r w:rsidRPr="00200281">
        <w:rPr>
          <w:rFonts w:eastAsia="Calibri"/>
          <w:bCs w:val="0"/>
          <w:sz w:val="24"/>
          <w:szCs w:val="24"/>
          <w:lang w:eastAsia="en-US"/>
        </w:rPr>
        <w:t xml:space="preserve">. </w:t>
      </w:r>
    </w:p>
    <w:p w:rsidR="007F45A3" w:rsidRDefault="007F45A3" w:rsidP="007F45A3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 xml:space="preserve">Осигурено е обслужване чрез видео </w:t>
      </w:r>
      <w:proofErr w:type="spellStart"/>
      <w:r>
        <w:rPr>
          <w:sz w:val="24"/>
          <w:szCs w:val="24"/>
        </w:rPr>
        <w:t>жесто</w:t>
      </w:r>
      <w:r w:rsidR="009A467F"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превод за хора с увреден слух.</w:t>
      </w:r>
    </w:p>
    <w:p w:rsidR="004472E5" w:rsidRPr="00994860" w:rsidRDefault="00843B4F" w:rsidP="00BE0806">
      <w:pPr>
        <w:spacing w:line="360" w:lineRule="auto"/>
        <w:ind w:firstLine="708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Има </w:t>
      </w:r>
      <w:r w:rsidRPr="00562A24">
        <w:rPr>
          <w:bCs w:val="0"/>
          <w:sz w:val="24"/>
          <w:szCs w:val="24"/>
        </w:rPr>
        <w:t>възможност за предварителн</w:t>
      </w:r>
      <w:r>
        <w:rPr>
          <w:bCs w:val="0"/>
          <w:sz w:val="24"/>
          <w:szCs w:val="24"/>
        </w:rPr>
        <w:t>о уговаряне на час за посещение чрез обаждане на телефона за връзка</w:t>
      </w:r>
      <w:bookmarkStart w:id="0" w:name="_GoBack"/>
      <w:bookmarkEnd w:id="0"/>
    </w:p>
    <w:sectPr w:rsidR="004472E5" w:rsidRPr="00994860" w:rsidSect="00633176">
      <w:pgSz w:w="11906" w:h="16838" w:code="9"/>
      <w:pgMar w:top="1440" w:right="964" w:bottom="1134" w:left="1015" w:header="709" w:footer="709" w:gutter="0"/>
      <w:paperSrc w:other="7153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010"/>
    <w:multiLevelType w:val="hybridMultilevel"/>
    <w:tmpl w:val="B406DC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C2F81"/>
    <w:multiLevelType w:val="hybridMultilevel"/>
    <w:tmpl w:val="9ACE54CC"/>
    <w:lvl w:ilvl="0" w:tplc="EBCC82E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4D2E08"/>
    <w:multiLevelType w:val="hybridMultilevel"/>
    <w:tmpl w:val="5AA6247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6329A1"/>
    <w:multiLevelType w:val="hybridMultilevel"/>
    <w:tmpl w:val="0592F54E"/>
    <w:lvl w:ilvl="0" w:tplc="18CC9BB6">
      <w:start w:val="1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59ED2670"/>
    <w:multiLevelType w:val="hybridMultilevel"/>
    <w:tmpl w:val="97B2EC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2396B"/>
    <w:multiLevelType w:val="hybridMultilevel"/>
    <w:tmpl w:val="5C48C8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9285D"/>
    <w:multiLevelType w:val="hybridMultilevel"/>
    <w:tmpl w:val="5720D8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D"/>
    <w:rsid w:val="00006C4D"/>
    <w:rsid w:val="00035545"/>
    <w:rsid w:val="00037CDD"/>
    <w:rsid w:val="0006089D"/>
    <w:rsid w:val="00076145"/>
    <w:rsid w:val="00085604"/>
    <w:rsid w:val="000B1276"/>
    <w:rsid w:val="000B495A"/>
    <w:rsid w:val="000F12C1"/>
    <w:rsid w:val="00101FB3"/>
    <w:rsid w:val="001107F4"/>
    <w:rsid w:val="00120568"/>
    <w:rsid w:val="00125141"/>
    <w:rsid w:val="00132CB4"/>
    <w:rsid w:val="001345A4"/>
    <w:rsid w:val="00134EEF"/>
    <w:rsid w:val="001802DB"/>
    <w:rsid w:val="00181593"/>
    <w:rsid w:val="00182A7C"/>
    <w:rsid w:val="0018463C"/>
    <w:rsid w:val="00187EA2"/>
    <w:rsid w:val="00193535"/>
    <w:rsid w:val="001D0929"/>
    <w:rsid w:val="001D1224"/>
    <w:rsid w:val="001D39E0"/>
    <w:rsid w:val="001E20E3"/>
    <w:rsid w:val="00200281"/>
    <w:rsid w:val="0021026B"/>
    <w:rsid w:val="00214491"/>
    <w:rsid w:val="0022092F"/>
    <w:rsid w:val="00222615"/>
    <w:rsid w:val="00260885"/>
    <w:rsid w:val="002754A1"/>
    <w:rsid w:val="00295317"/>
    <w:rsid w:val="002A7A93"/>
    <w:rsid w:val="002C1CFD"/>
    <w:rsid w:val="002D0DD0"/>
    <w:rsid w:val="003061E2"/>
    <w:rsid w:val="00313660"/>
    <w:rsid w:val="003164F3"/>
    <w:rsid w:val="003257EF"/>
    <w:rsid w:val="00330E73"/>
    <w:rsid w:val="00344B34"/>
    <w:rsid w:val="003D798E"/>
    <w:rsid w:val="003E1BDA"/>
    <w:rsid w:val="004214E1"/>
    <w:rsid w:val="00423EFA"/>
    <w:rsid w:val="00432710"/>
    <w:rsid w:val="004337D2"/>
    <w:rsid w:val="00437052"/>
    <w:rsid w:val="004462CA"/>
    <w:rsid w:val="004472E5"/>
    <w:rsid w:val="00452ACE"/>
    <w:rsid w:val="00454BDA"/>
    <w:rsid w:val="00471362"/>
    <w:rsid w:val="004D1AFF"/>
    <w:rsid w:val="004E0600"/>
    <w:rsid w:val="004E3848"/>
    <w:rsid w:val="004E44B6"/>
    <w:rsid w:val="004F5C87"/>
    <w:rsid w:val="00510301"/>
    <w:rsid w:val="0052531F"/>
    <w:rsid w:val="00532B86"/>
    <w:rsid w:val="00537A6D"/>
    <w:rsid w:val="00550CE3"/>
    <w:rsid w:val="00551BB1"/>
    <w:rsid w:val="005601D7"/>
    <w:rsid w:val="00562A24"/>
    <w:rsid w:val="00593C38"/>
    <w:rsid w:val="00596387"/>
    <w:rsid w:val="005A40DE"/>
    <w:rsid w:val="005B06BF"/>
    <w:rsid w:val="005B13C9"/>
    <w:rsid w:val="00622B5E"/>
    <w:rsid w:val="00630794"/>
    <w:rsid w:val="00633176"/>
    <w:rsid w:val="00641965"/>
    <w:rsid w:val="00672073"/>
    <w:rsid w:val="00672399"/>
    <w:rsid w:val="00687A00"/>
    <w:rsid w:val="006B282B"/>
    <w:rsid w:val="006D69CA"/>
    <w:rsid w:val="006E3A39"/>
    <w:rsid w:val="006E77C3"/>
    <w:rsid w:val="006F2891"/>
    <w:rsid w:val="00704C17"/>
    <w:rsid w:val="00710E1F"/>
    <w:rsid w:val="007228DA"/>
    <w:rsid w:val="00764F71"/>
    <w:rsid w:val="00766FA9"/>
    <w:rsid w:val="0077538F"/>
    <w:rsid w:val="00790A6A"/>
    <w:rsid w:val="007946D5"/>
    <w:rsid w:val="007A6218"/>
    <w:rsid w:val="007B1FA6"/>
    <w:rsid w:val="007B4E5B"/>
    <w:rsid w:val="007C456D"/>
    <w:rsid w:val="007F152A"/>
    <w:rsid w:val="007F45A3"/>
    <w:rsid w:val="00806419"/>
    <w:rsid w:val="00843B4F"/>
    <w:rsid w:val="00871E41"/>
    <w:rsid w:val="008759D0"/>
    <w:rsid w:val="00882D28"/>
    <w:rsid w:val="00890486"/>
    <w:rsid w:val="00897AB9"/>
    <w:rsid w:val="008A2ED4"/>
    <w:rsid w:val="008B050C"/>
    <w:rsid w:val="008B5C8B"/>
    <w:rsid w:val="008D189D"/>
    <w:rsid w:val="008D1DBC"/>
    <w:rsid w:val="008E2004"/>
    <w:rsid w:val="00902A8B"/>
    <w:rsid w:val="009047B5"/>
    <w:rsid w:val="00922205"/>
    <w:rsid w:val="00930DD7"/>
    <w:rsid w:val="00945968"/>
    <w:rsid w:val="0099262E"/>
    <w:rsid w:val="00992D67"/>
    <w:rsid w:val="00994860"/>
    <w:rsid w:val="009A467F"/>
    <w:rsid w:val="009A524A"/>
    <w:rsid w:val="009D114A"/>
    <w:rsid w:val="009E5B5F"/>
    <w:rsid w:val="009E63DE"/>
    <w:rsid w:val="009E741A"/>
    <w:rsid w:val="009F4689"/>
    <w:rsid w:val="009F6BF5"/>
    <w:rsid w:val="00A178A6"/>
    <w:rsid w:val="00A320A2"/>
    <w:rsid w:val="00A34B58"/>
    <w:rsid w:val="00A42BB4"/>
    <w:rsid w:val="00A45761"/>
    <w:rsid w:val="00A71660"/>
    <w:rsid w:val="00A84C93"/>
    <w:rsid w:val="00A86372"/>
    <w:rsid w:val="00AA4B65"/>
    <w:rsid w:val="00AD1F7D"/>
    <w:rsid w:val="00AE2C51"/>
    <w:rsid w:val="00AF0751"/>
    <w:rsid w:val="00AF1449"/>
    <w:rsid w:val="00AF2E41"/>
    <w:rsid w:val="00B37AAC"/>
    <w:rsid w:val="00B439A9"/>
    <w:rsid w:val="00B47C0C"/>
    <w:rsid w:val="00B53ACC"/>
    <w:rsid w:val="00B76256"/>
    <w:rsid w:val="00B96FA0"/>
    <w:rsid w:val="00BC2825"/>
    <w:rsid w:val="00BD6390"/>
    <w:rsid w:val="00BE0806"/>
    <w:rsid w:val="00C4139E"/>
    <w:rsid w:val="00C61B41"/>
    <w:rsid w:val="00C707C1"/>
    <w:rsid w:val="00C75266"/>
    <w:rsid w:val="00C7597D"/>
    <w:rsid w:val="00C92E20"/>
    <w:rsid w:val="00CB5914"/>
    <w:rsid w:val="00CD4C64"/>
    <w:rsid w:val="00CD6258"/>
    <w:rsid w:val="00CE46DF"/>
    <w:rsid w:val="00CF1A60"/>
    <w:rsid w:val="00D0564B"/>
    <w:rsid w:val="00D05B7D"/>
    <w:rsid w:val="00D069CC"/>
    <w:rsid w:val="00D14942"/>
    <w:rsid w:val="00D26A09"/>
    <w:rsid w:val="00D53BDB"/>
    <w:rsid w:val="00D653EC"/>
    <w:rsid w:val="00DC1F6F"/>
    <w:rsid w:val="00DD1351"/>
    <w:rsid w:val="00DE5762"/>
    <w:rsid w:val="00DE6258"/>
    <w:rsid w:val="00E00F81"/>
    <w:rsid w:val="00E2607F"/>
    <w:rsid w:val="00E308F0"/>
    <w:rsid w:val="00E43B74"/>
    <w:rsid w:val="00E836F0"/>
    <w:rsid w:val="00EA5821"/>
    <w:rsid w:val="00EB14F9"/>
    <w:rsid w:val="00ED6466"/>
    <w:rsid w:val="00EE12EB"/>
    <w:rsid w:val="00F06A35"/>
    <w:rsid w:val="00F1050A"/>
    <w:rsid w:val="00F60714"/>
    <w:rsid w:val="00F65081"/>
    <w:rsid w:val="00F677D3"/>
    <w:rsid w:val="00F913F8"/>
    <w:rsid w:val="00F94CCB"/>
    <w:rsid w:val="00FA0B0F"/>
    <w:rsid w:val="00FB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069D9-DD42-43D5-8878-00596875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73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5C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C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5C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F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C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DD"/>
    <w:rPr>
      <w:rFonts w:ascii="Segoe UI" w:eastAsia="Times New Roman" w:hAnsi="Segoe UI" w:cs="Segoe UI"/>
      <w:bCs/>
      <w:sz w:val="18"/>
      <w:szCs w:val="18"/>
      <w:lang w:eastAsia="bg-BG"/>
    </w:rPr>
  </w:style>
  <w:style w:type="paragraph" w:styleId="NoSpacing">
    <w:name w:val="No Spacing"/>
    <w:uiPriority w:val="1"/>
    <w:qFormat/>
    <w:rsid w:val="004F5C87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4F5C87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4F5C87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4F5C87"/>
    <w:rPr>
      <w:rFonts w:asciiTheme="majorHAnsi" w:eastAsiaTheme="majorEastAsia" w:hAnsiTheme="majorHAnsi" w:cstheme="majorBidi"/>
      <w:bCs/>
      <w:i/>
      <w:iCs/>
      <w:color w:val="2E74B5" w:themeColor="accent1" w:themeShade="BF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2056DCE-F506-497F-B166-58D5625F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НЕДЯЛКО КИРОВ КИРОВ</dc:creator>
  <cp:keywords/>
  <dc:description/>
  <cp:lastModifiedBy>ИЗАБЕЛА ХАРАЛАМБИЕВА КАЛЧЕВА</cp:lastModifiedBy>
  <cp:revision>140</cp:revision>
  <cp:lastPrinted>2020-01-06T14:19:00Z</cp:lastPrinted>
  <dcterms:created xsi:type="dcterms:W3CDTF">2020-01-13T10:56:00Z</dcterms:created>
  <dcterms:modified xsi:type="dcterms:W3CDTF">2020-01-27T15:01:00Z</dcterms:modified>
</cp:coreProperties>
</file>