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40E2" w14:textId="77777777" w:rsidR="001D6180" w:rsidRDefault="001D6180" w:rsidP="00180111">
      <w:pPr>
        <w:pStyle w:val="Heading4"/>
        <w:numPr>
          <w:ilvl w:val="0"/>
          <w:numId w:val="0"/>
        </w:numPr>
        <w:ind w:left="1499" w:hanging="648"/>
        <w:jc w:val="center"/>
        <w:rPr>
          <w:sz w:val="32"/>
          <w:szCs w:val="32"/>
          <w:u w:val="single"/>
        </w:rPr>
      </w:pPr>
      <w:bookmarkStart w:id="0" w:name="_Toc486412990"/>
      <w:bookmarkStart w:id="1" w:name="_Ref500838383"/>
      <w:bookmarkStart w:id="2" w:name="_Ref500838390"/>
      <w:r w:rsidRPr="005665D9">
        <w:rPr>
          <w:sz w:val="32"/>
          <w:szCs w:val="32"/>
          <w:u w:val="single"/>
        </w:rPr>
        <w:t>Ръководство на потребителя за плащане по електронен път на задължения</w:t>
      </w:r>
      <w:r w:rsidR="00180111" w:rsidRPr="005665D9">
        <w:rPr>
          <w:sz w:val="32"/>
          <w:szCs w:val="32"/>
          <w:u w:val="single"/>
        </w:rPr>
        <w:t xml:space="preserve"> към НАП</w:t>
      </w:r>
      <w:r w:rsidRPr="005665D9">
        <w:rPr>
          <w:sz w:val="32"/>
          <w:szCs w:val="32"/>
          <w:u w:val="single"/>
        </w:rPr>
        <w:t xml:space="preserve"> чрез виртуален ПОС терминал.</w:t>
      </w:r>
    </w:p>
    <w:p w14:paraId="268BDB3F" w14:textId="77777777" w:rsidR="005665D9" w:rsidRPr="005665D9" w:rsidRDefault="005665D9" w:rsidP="005665D9"/>
    <w:p w14:paraId="5E66BBC1" w14:textId="7B87B152" w:rsidR="006047AF" w:rsidRDefault="006047AF" w:rsidP="00846364">
      <w:pPr>
        <w:pStyle w:val="Heading4"/>
        <w:numPr>
          <w:ilvl w:val="0"/>
          <w:numId w:val="0"/>
        </w:numPr>
        <w:ind w:left="851"/>
      </w:pPr>
      <w:r>
        <w:rPr>
          <w:bCs w:val="0"/>
        </w:rPr>
        <w:t>ВАЖНО! Услугата</w:t>
      </w:r>
      <w:r w:rsidRPr="008E3BDE">
        <w:rPr>
          <w:bCs w:val="0"/>
        </w:rPr>
        <w:t xml:space="preserve"> стартира</w:t>
      </w:r>
      <w:r>
        <w:rPr>
          <w:bCs w:val="0"/>
        </w:rPr>
        <w:t xml:space="preserve"> с</w:t>
      </w:r>
      <w:r w:rsidRPr="008E3BDE">
        <w:rPr>
          <w:bCs w:val="0"/>
        </w:rPr>
        <w:t xml:space="preserve"> прием на картови плащания, извършени с дебитни или кредитни карти</w:t>
      </w:r>
      <w:r w:rsidRPr="008E3BDE">
        <w:rPr>
          <w:rFonts w:ascii="Arial" w:eastAsia="Arial" w:hAnsi="Arial"/>
          <w:bCs w:val="0"/>
          <w:color w:val="000000"/>
          <w:lang w:eastAsia="en-US"/>
        </w:rPr>
        <w:t xml:space="preserve"> </w:t>
      </w:r>
      <w:proofErr w:type="spellStart"/>
      <w:r w:rsidRPr="008E3BDE">
        <w:rPr>
          <w:bCs w:val="0"/>
        </w:rPr>
        <w:t>Bcard</w:t>
      </w:r>
      <w:proofErr w:type="spellEnd"/>
      <w:r w:rsidR="001B3491">
        <w:rPr>
          <w:bCs w:val="0"/>
          <w:lang w:val="en-US"/>
        </w:rPr>
        <w:t xml:space="preserve">, </w:t>
      </w:r>
      <w:proofErr w:type="spellStart"/>
      <w:r w:rsidRPr="008E3BDE">
        <w:rPr>
          <w:bCs w:val="0"/>
        </w:rPr>
        <w:t>MasterCard</w:t>
      </w:r>
      <w:proofErr w:type="spellEnd"/>
      <w:r w:rsidRPr="008E3BDE">
        <w:rPr>
          <w:bCs w:val="0"/>
        </w:rPr>
        <w:t xml:space="preserve"> (вкл. </w:t>
      </w:r>
      <w:proofErr w:type="gramStart"/>
      <w:r w:rsidRPr="008E3BDE">
        <w:rPr>
          <w:bCs w:val="0"/>
          <w:lang w:val="en-US"/>
        </w:rPr>
        <w:t>Maestro</w:t>
      </w:r>
      <w:r w:rsidRPr="008E3BDE">
        <w:rPr>
          <w:bCs w:val="0"/>
        </w:rPr>
        <w:t>)</w:t>
      </w:r>
      <w:r w:rsidR="001B3491">
        <w:rPr>
          <w:bCs w:val="0"/>
          <w:lang w:val="en-US"/>
        </w:rPr>
        <w:t xml:space="preserve"> </w:t>
      </w:r>
      <w:r w:rsidR="001B3491">
        <w:rPr>
          <w:bCs w:val="0"/>
        </w:rPr>
        <w:t xml:space="preserve">и </w:t>
      </w:r>
      <w:r w:rsidR="001B3491">
        <w:rPr>
          <w:bCs w:val="0"/>
          <w:lang w:val="en-US"/>
        </w:rPr>
        <w:t>VISA</w:t>
      </w:r>
      <w:r w:rsidRPr="008E3BDE">
        <w:rPr>
          <w:bCs w:val="0"/>
        </w:rPr>
        <w:t xml:space="preserve"> издадени от доставчици на платежни услуги, опериращи на територията на Република България и участващи в платежната система с окончателност на </w:t>
      </w:r>
      <w:proofErr w:type="spellStart"/>
      <w:r w:rsidRPr="008E3BDE">
        <w:rPr>
          <w:bCs w:val="0"/>
        </w:rPr>
        <w:t>сетълмента</w:t>
      </w:r>
      <w:proofErr w:type="spellEnd"/>
      <w:r w:rsidRPr="008E3BDE">
        <w:rPr>
          <w:bCs w:val="0"/>
        </w:rPr>
        <w:t xml:space="preserve"> БОРИКА.</w:t>
      </w:r>
      <w:proofErr w:type="gramEnd"/>
      <w:r w:rsidRPr="008E3BDE">
        <w:rPr>
          <w:bCs w:val="0"/>
        </w:rPr>
        <w:t xml:space="preserve"> Възможност за плащания с други платежни карти, издадени от доставчици на платежни услуги, опериращи извън територията на Република България,</w:t>
      </w:r>
      <w:r w:rsidRPr="008E3BDE">
        <w:rPr>
          <w:bCs w:val="0"/>
          <w:lang w:val="en-US"/>
        </w:rPr>
        <w:t xml:space="preserve"> </w:t>
      </w:r>
      <w:r w:rsidRPr="008E3BDE">
        <w:rPr>
          <w:bCs w:val="0"/>
        </w:rPr>
        <w:t xml:space="preserve">в държави от Европейския съюз и извън Европейския съюз ще се предостави на клиентите на </w:t>
      </w:r>
      <w:proofErr w:type="spellStart"/>
      <w:r w:rsidRPr="008E3BDE">
        <w:rPr>
          <w:bCs w:val="0"/>
        </w:rPr>
        <w:t>НАП</w:t>
      </w:r>
      <w:proofErr w:type="spellEnd"/>
      <w:r w:rsidRPr="008E3BDE">
        <w:rPr>
          <w:bCs w:val="0"/>
        </w:rPr>
        <w:t xml:space="preserve"> на по-късен етап.</w:t>
      </w:r>
    </w:p>
    <w:p w14:paraId="263DB9F9" w14:textId="77777777" w:rsidR="00755DD5" w:rsidRDefault="00755DD5" w:rsidP="00755DD5">
      <w:pPr>
        <w:pStyle w:val="Heading4"/>
        <w:numPr>
          <w:ilvl w:val="0"/>
          <w:numId w:val="0"/>
        </w:numPr>
        <w:ind w:firstLine="720"/>
      </w:pPr>
    </w:p>
    <w:p w14:paraId="29145DA6" w14:textId="77777777" w:rsidR="00846364" w:rsidRDefault="00846364" w:rsidP="00755DD5">
      <w:pPr>
        <w:pStyle w:val="Heading4"/>
        <w:numPr>
          <w:ilvl w:val="0"/>
          <w:numId w:val="0"/>
        </w:numPr>
        <w:ind w:firstLine="720"/>
      </w:pPr>
      <w:r>
        <w:t>П</w:t>
      </w:r>
      <w:r w:rsidRPr="00846364">
        <w:t>лащане по електронен път на задължения чрез виртуален ПОС терминал</w:t>
      </w:r>
      <w:r>
        <w:t xml:space="preserve"> можете да направите по следните начини:</w:t>
      </w:r>
    </w:p>
    <w:p w14:paraId="0D597B21" w14:textId="77777777" w:rsidR="00755DD5" w:rsidRPr="00755DD5" w:rsidRDefault="00755DD5" w:rsidP="00755DD5"/>
    <w:p w14:paraId="3CD561F4" w14:textId="77777777" w:rsidR="00846364" w:rsidRPr="00846364" w:rsidRDefault="00846364" w:rsidP="0084636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Чрез Е-услуги с</w:t>
      </w:r>
      <w:r w:rsidRPr="00846364">
        <w:rPr>
          <w:b/>
        </w:rPr>
        <w:t xml:space="preserve"> електронен подпис и ПИК в портала за електронни услуги на НАП</w:t>
      </w:r>
    </w:p>
    <w:p w14:paraId="611B939F" w14:textId="77777777" w:rsidR="00DF1B47" w:rsidRDefault="00DF1B47" w:rsidP="00DF1B47">
      <w:pPr>
        <w:pStyle w:val="ListParagraph"/>
        <w:numPr>
          <w:ilvl w:val="0"/>
          <w:numId w:val="7"/>
        </w:numPr>
        <w:spacing w:before="0" w:after="0"/>
        <w:jc w:val="left"/>
      </w:pPr>
      <w:r w:rsidRPr="00DF1B47">
        <w:t xml:space="preserve">В </w:t>
      </w:r>
      <w:proofErr w:type="spellStart"/>
      <w:r w:rsidRPr="00DF1B47">
        <w:t>address</w:t>
      </w:r>
      <w:proofErr w:type="spellEnd"/>
      <w:r w:rsidRPr="00DF1B47">
        <w:t xml:space="preserve"> </w:t>
      </w:r>
      <w:proofErr w:type="spellStart"/>
      <w:r w:rsidRPr="00DF1B47">
        <w:t>bar-а</w:t>
      </w:r>
      <w:proofErr w:type="spellEnd"/>
      <w:r w:rsidRPr="00DF1B47">
        <w:t xml:space="preserve"> на браузъра се въвежда адресът: </w:t>
      </w:r>
      <w:hyperlink r:id="rId6" w:history="1">
        <w:r w:rsidRPr="00F2390C">
          <w:rPr>
            <w:rStyle w:val="Hyperlink"/>
          </w:rPr>
          <w:t>https://inetdec.nra.bg</w:t>
        </w:r>
      </w:hyperlink>
      <w:r>
        <w:t xml:space="preserve"> </w:t>
      </w:r>
      <w:r w:rsidR="00284921">
        <w:t>;</w:t>
      </w:r>
    </w:p>
    <w:p w14:paraId="79FB2DA0" w14:textId="77777777" w:rsidR="00DF1B47" w:rsidRDefault="00DF1B47" w:rsidP="00DF1B47">
      <w:pPr>
        <w:pStyle w:val="ListParagraph"/>
        <w:numPr>
          <w:ilvl w:val="0"/>
          <w:numId w:val="7"/>
        </w:numPr>
        <w:spacing w:before="0" w:after="0"/>
        <w:jc w:val="left"/>
      </w:pPr>
      <w:r>
        <w:t>Избира  се  препратка</w:t>
      </w:r>
      <w:r w:rsidR="00284921">
        <w:t xml:space="preserve"> „Е-услуги с електронен подпис“ и</w:t>
      </w:r>
      <w:r>
        <w:t xml:space="preserve"> </w:t>
      </w:r>
      <w:r w:rsidRPr="00DF1B47">
        <w:rPr>
          <w:u w:val="single"/>
        </w:rPr>
        <w:t>„ВХОД  В  ПОРТАЛА  за  Е-Услуги,  достъпни  с  квалифициран електронен  подпис  (КЕП)“</w:t>
      </w:r>
      <w:r w:rsidR="00284921">
        <w:t xml:space="preserve"> или</w:t>
      </w:r>
    </w:p>
    <w:p w14:paraId="34123E6C" w14:textId="77777777" w:rsidR="00284921" w:rsidRDefault="00284921" w:rsidP="00284921">
      <w:pPr>
        <w:pStyle w:val="ListParagraph"/>
        <w:numPr>
          <w:ilvl w:val="0"/>
          <w:numId w:val="7"/>
        </w:numPr>
        <w:spacing w:before="0" w:after="0"/>
        <w:jc w:val="left"/>
      </w:pPr>
      <w:r w:rsidRPr="00284921">
        <w:t xml:space="preserve">Избира  се  препратка „Е-услуги с </w:t>
      </w:r>
      <w:r>
        <w:t>ПИК</w:t>
      </w:r>
      <w:r w:rsidRPr="00284921">
        <w:t>“ и „</w:t>
      </w:r>
      <w:r w:rsidRPr="00284921">
        <w:rPr>
          <w:u w:val="single"/>
        </w:rPr>
        <w:t>ВХОД  В  ПОРТАЛА  за  Е-Услуги,  достъпни  с  персонален идентификационен код  (ПИК)</w:t>
      </w:r>
      <w:r w:rsidRPr="00284921">
        <w:t>“</w:t>
      </w:r>
      <w:r>
        <w:t>;</w:t>
      </w:r>
    </w:p>
    <w:p w14:paraId="3AF19345" w14:textId="77777777" w:rsidR="00DF1B47" w:rsidRDefault="00284921" w:rsidP="00DF1B47">
      <w:pPr>
        <w:pStyle w:val="ListParagraph"/>
        <w:numPr>
          <w:ilvl w:val="0"/>
          <w:numId w:val="7"/>
        </w:numPr>
        <w:spacing w:before="0" w:after="0"/>
        <w:jc w:val="left"/>
      </w:pPr>
      <w:r>
        <w:t>И</w:t>
      </w:r>
      <w:r w:rsidR="00DF1B47">
        <w:t>зб</w:t>
      </w:r>
      <w:r>
        <w:t>и</w:t>
      </w:r>
      <w:r w:rsidR="00DF1B47">
        <w:t>р</w:t>
      </w:r>
      <w:r>
        <w:t>а се</w:t>
      </w:r>
      <w:r w:rsidR="00DF1B47">
        <w:t xml:space="preserve"> задължен</w:t>
      </w:r>
      <w:r>
        <w:t>о</w:t>
      </w:r>
      <w:r w:rsidR="00DF1B47">
        <w:t xml:space="preserve"> лиц</w:t>
      </w:r>
      <w:r>
        <w:t>е</w:t>
      </w:r>
      <w:r w:rsidR="00DF1B47">
        <w:t xml:space="preserve"> (чрез натискане на бутона "Задължени лица"). След направения избор, от бутон "Услуги" можете да използвате всички достъпни за избраното задължено ли</w:t>
      </w:r>
      <w:r>
        <w:t>це услуги;</w:t>
      </w:r>
    </w:p>
    <w:p w14:paraId="60AB9655" w14:textId="77777777" w:rsidR="000E777B" w:rsidRDefault="00284921" w:rsidP="00284921">
      <w:pPr>
        <w:pStyle w:val="ListParagraph"/>
        <w:numPr>
          <w:ilvl w:val="0"/>
          <w:numId w:val="7"/>
        </w:numPr>
        <w:spacing w:before="0" w:after="0"/>
        <w:jc w:val="left"/>
      </w:pPr>
      <w:r>
        <w:t>Изб</w:t>
      </w:r>
      <w:r w:rsidR="00B34CC1">
        <w:t>и</w:t>
      </w:r>
      <w:r>
        <w:t>р</w:t>
      </w:r>
      <w:r w:rsidR="00B34CC1">
        <w:t>а се</w:t>
      </w:r>
      <w:r>
        <w:t xml:space="preserve"> секция „Предоставяне на данъчна и осигурителна информация и информация от данъчно-осигурителната сметка“ и съдържащата се в нея справка „</w:t>
      </w:r>
      <w:r w:rsidR="000E777B" w:rsidRPr="004B5B02">
        <w:t>Справка за задълженията с възможност за извършване на плащане</w:t>
      </w:r>
      <w:bookmarkEnd w:id="0"/>
      <w:bookmarkEnd w:id="1"/>
      <w:bookmarkEnd w:id="2"/>
      <w:r>
        <w:t>“:</w:t>
      </w:r>
    </w:p>
    <w:p w14:paraId="31B313AC" w14:textId="77777777" w:rsidR="001C4636" w:rsidRPr="004B5B02" w:rsidRDefault="001C4636" w:rsidP="001C4636">
      <w:pPr>
        <w:pStyle w:val="ListParagraph"/>
        <w:numPr>
          <w:ilvl w:val="0"/>
          <w:numId w:val="0"/>
        </w:numPr>
        <w:spacing w:before="0" w:after="0"/>
        <w:ind w:left="720"/>
        <w:jc w:val="left"/>
      </w:pPr>
    </w:p>
    <w:p w14:paraId="3E066A54" w14:textId="77777777" w:rsidR="000E777B" w:rsidRDefault="000E777B" w:rsidP="000E777B">
      <w:pPr>
        <w:rPr>
          <w:noProof/>
        </w:rPr>
      </w:pPr>
      <w:r w:rsidRPr="004B5B02">
        <w:t xml:space="preserve">При избор на </w:t>
      </w:r>
      <w:r w:rsidRPr="00672922">
        <w:rPr>
          <w:i/>
          <w:u w:val="single"/>
        </w:rPr>
        <w:t>Справка за задълженията с възможност за извършване на плащане</w:t>
      </w:r>
      <w:r>
        <w:t>/</w:t>
      </w:r>
      <w:r w:rsidRPr="00FD74DD">
        <w:rPr>
          <w:i/>
        </w:rPr>
        <w:t>бутон „Справка“</w:t>
      </w:r>
      <w:r>
        <w:t xml:space="preserve"> </w:t>
      </w:r>
      <w:r w:rsidRPr="004B5B02">
        <w:t>се визуализира информация в таблична форма на задължения, по които не е постъпило плащане в НАП. В таблична форма са представени вид</w:t>
      </w:r>
      <w:r>
        <w:t>ът задължение, видът</w:t>
      </w:r>
      <w:r w:rsidRPr="004B5B02">
        <w:t xml:space="preserve"> документ и неговия</w:t>
      </w:r>
      <w:r>
        <w:t>т номер, датата и периодът</w:t>
      </w:r>
      <w:r w:rsidRPr="004B5B02">
        <w:t xml:space="preserve"> на документа, които са го породили, както и срок</w:t>
      </w:r>
      <w:r>
        <w:t>ът</w:t>
      </w:r>
      <w:r w:rsidRPr="004B5B02">
        <w:t xml:space="preserve"> за плащане, остатък главница, остатък лихва, стойности за задължението, за плащане.</w:t>
      </w:r>
    </w:p>
    <w:p w14:paraId="1729DEE0" w14:textId="77777777" w:rsidR="000E777B" w:rsidRDefault="000E777B" w:rsidP="000E777B">
      <w:r>
        <w:t xml:space="preserve">Справката за задълженията предоставя </w:t>
      </w:r>
      <w:r w:rsidRPr="004B5B02">
        <w:t xml:space="preserve">възможност за генериране на плащане на задълженията по електронен път. Тази функционалност се извиква с натискане на бутон „Плащане по електронен път“ в </w:t>
      </w:r>
      <w:r>
        <w:t>долната част</w:t>
      </w:r>
      <w:r w:rsidRPr="004B5B02">
        <w:t xml:space="preserve"> на екрана</w:t>
      </w:r>
      <w:r>
        <w:t xml:space="preserve"> (бутонът се вижда, само когато има налични задължения за плащане). </w:t>
      </w:r>
      <w:r w:rsidRPr="003600BE">
        <w:t xml:space="preserve">Задълженията в последната секция </w:t>
      </w:r>
      <w:r>
        <w:t xml:space="preserve">– </w:t>
      </w:r>
      <w:r w:rsidRPr="003600BE">
        <w:rPr>
          <w:noProof/>
        </w:rPr>
        <w:t>„Справка за погасени по давност/отписани задължения“</w:t>
      </w:r>
      <w:r>
        <w:t xml:space="preserve"> – </w:t>
      </w:r>
      <w:r w:rsidRPr="003600BE">
        <w:t>не се включват в задълженията за плащане от потребителите.</w:t>
      </w:r>
    </w:p>
    <w:p w14:paraId="3C58005B" w14:textId="77777777" w:rsidR="000E777B" w:rsidRPr="004B5B02" w:rsidRDefault="000E777B" w:rsidP="000E777B">
      <w:r>
        <w:t>С натискането му се визуализира допълнителна таблица към всяка отделна справка (таблица), в която има данни за задължения, с възможност да бъдат подготвени за плащане</w:t>
      </w:r>
      <w:r w:rsidRPr="004B5B02">
        <w:t xml:space="preserve">. </w:t>
      </w:r>
      <w:r>
        <w:t xml:space="preserve">В таблицата </w:t>
      </w:r>
      <w:r w:rsidRPr="004B5B02">
        <w:t xml:space="preserve">се визуализират задълженията, сумирани по вида на плащането, </w:t>
      </w:r>
      <w:r>
        <w:t xml:space="preserve">като за всеки вид плащане </w:t>
      </w:r>
      <w:r w:rsidRPr="004B5B02">
        <w:t xml:space="preserve">на клиента </w:t>
      </w:r>
      <w:r>
        <w:lastRenderedPageBreak/>
        <w:t>се предоставя възможност</w:t>
      </w:r>
      <w:r w:rsidRPr="004B5B02">
        <w:t xml:space="preserve"> </w:t>
      </w:r>
      <w:r>
        <w:t xml:space="preserve">или </w:t>
      </w:r>
      <w:r w:rsidRPr="004B5B02">
        <w:t xml:space="preserve">да прехвърли точната сума за плащане чрез бутон </w:t>
      </w:r>
      <w:r>
        <w:rPr>
          <w:noProof/>
        </w:rPr>
        <w:drawing>
          <wp:inline distT="0" distB="0" distL="0" distR="0" wp14:anchorId="1B53A794" wp14:editId="73509EAC">
            <wp:extent cx="2381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B02">
        <w:t xml:space="preserve"> от колоната Дължима сума</w:t>
      </w:r>
      <w:r>
        <w:t>,</w:t>
      </w:r>
      <w:r w:rsidRPr="004B5B02">
        <w:t xml:space="preserve"> или ръчно да въведе желаната за превеждане сума.</w:t>
      </w:r>
    </w:p>
    <w:p w14:paraId="171279C1" w14:textId="77777777" w:rsidR="000E777B" w:rsidRDefault="000E777B" w:rsidP="000E777B">
      <w:r w:rsidRPr="00333C76">
        <w:rPr>
          <w:noProof/>
        </w:rPr>
        <w:drawing>
          <wp:inline distT="0" distB="0" distL="0" distR="0" wp14:anchorId="76E41861" wp14:editId="278830A9">
            <wp:extent cx="5762625" cy="406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9AA9" w14:textId="77777777" w:rsidR="000E777B" w:rsidRPr="004B5B02" w:rsidRDefault="000E777B" w:rsidP="000E777B">
      <w:r>
        <w:t>След въвеждане/прехвърляне на сумата за плащане се избира</w:t>
      </w:r>
      <w:r w:rsidRPr="004B5B02">
        <w:t xml:space="preserve"> бутон „</w:t>
      </w:r>
      <w:r>
        <w:t>Продължи</w:t>
      </w:r>
      <w:r w:rsidRPr="004B5B02">
        <w:t>“</w:t>
      </w:r>
      <w:r>
        <w:t xml:space="preserve">, който </w:t>
      </w:r>
      <w:r w:rsidRPr="004B5B02">
        <w:t xml:space="preserve">извежда </w:t>
      </w:r>
      <w:r>
        <w:t xml:space="preserve">екран „Списък на наредените </w:t>
      </w:r>
      <w:r w:rsidRPr="004B5B02">
        <w:t>и извършени плащания в Портала на НАП</w:t>
      </w:r>
      <w:r>
        <w:t>“. Екранът</w:t>
      </w:r>
      <w:r w:rsidRPr="004B5B02">
        <w:t xml:space="preserve"> предоставя информация  за нови и вече минали плащания през системата, както и информация за </w:t>
      </w:r>
      <w:r>
        <w:t>датата, з</w:t>
      </w:r>
      <w:r w:rsidRPr="004B5B02">
        <w:t xml:space="preserve">адълженото лице, </w:t>
      </w:r>
      <w:r>
        <w:t>вида задължение, п</w:t>
      </w:r>
      <w:r w:rsidRPr="004B5B02">
        <w:t>олучателя и сумата за плащането.</w:t>
      </w:r>
    </w:p>
    <w:p w14:paraId="2F9B0C0E" w14:textId="77777777" w:rsidR="000E777B" w:rsidRPr="004B5B02" w:rsidRDefault="000E777B" w:rsidP="000E777B">
      <w:pPr>
        <w:ind w:firstLine="0"/>
        <w:rPr>
          <w:noProof/>
        </w:rPr>
      </w:pPr>
      <w:r>
        <w:rPr>
          <w:noProof/>
        </w:rPr>
        <w:drawing>
          <wp:inline distT="0" distB="0" distL="0" distR="0" wp14:anchorId="2EBF7AC5" wp14:editId="02D593F6">
            <wp:extent cx="5972810" cy="165227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3393" w14:textId="77777777" w:rsidR="000E777B" w:rsidRDefault="000E777B" w:rsidP="000E777B">
      <w:pPr>
        <w:rPr>
          <w:noProof/>
        </w:rPr>
      </w:pPr>
      <w:r w:rsidRPr="004B5B02">
        <w:rPr>
          <w:color w:val="222222"/>
        </w:rPr>
        <w:t>При</w:t>
      </w:r>
      <w:r w:rsidRPr="004B5B02">
        <w:rPr>
          <w:noProof/>
        </w:rPr>
        <w:t xml:space="preserve"> избор на бутон „Преглед“ се извежда форма тип „Платежно нареждане“</w:t>
      </w:r>
      <w:r>
        <w:rPr>
          <w:noProof/>
        </w:rPr>
        <w:t>,</w:t>
      </w:r>
      <w:r w:rsidRPr="004B5B02">
        <w:rPr>
          <w:noProof/>
        </w:rPr>
        <w:t xml:space="preserve"> </w:t>
      </w:r>
      <w:r>
        <w:rPr>
          <w:noProof/>
        </w:rPr>
        <w:t>попълнено със съответните данни.</w:t>
      </w:r>
    </w:p>
    <w:p w14:paraId="70097AF9" w14:textId="17564860" w:rsidR="000E777B" w:rsidRPr="004B5B02" w:rsidRDefault="000E777B" w:rsidP="000E777B">
      <w:pPr>
        <w:rPr>
          <w:noProof/>
        </w:rPr>
      </w:pPr>
      <w:r w:rsidRPr="004B5B02">
        <w:rPr>
          <w:noProof/>
        </w:rPr>
        <w:t xml:space="preserve">При избор на бутон „Отмяна“ </w:t>
      </w:r>
      <w:r>
        <w:rPr>
          <w:noProof/>
        </w:rPr>
        <w:t xml:space="preserve">съответното </w:t>
      </w:r>
      <w:r w:rsidR="00821BF6">
        <w:rPr>
          <w:noProof/>
        </w:rPr>
        <w:t>формирано платежно нареждане</w:t>
      </w:r>
      <w:r>
        <w:rPr>
          <w:noProof/>
        </w:rPr>
        <w:t xml:space="preserve"> се премахва от списъка.</w:t>
      </w:r>
    </w:p>
    <w:p w14:paraId="36BF83DD" w14:textId="77777777" w:rsidR="000E777B" w:rsidRDefault="000E777B" w:rsidP="000E777B">
      <w:pPr>
        <w:rPr>
          <w:color w:val="222222"/>
        </w:rPr>
      </w:pPr>
      <w:r>
        <w:rPr>
          <w:color w:val="222222"/>
        </w:rPr>
        <w:t>Потребителят може да избере д</w:t>
      </w:r>
      <w:bookmarkStart w:id="3" w:name="_GoBack"/>
      <w:bookmarkEnd w:id="3"/>
      <w:r>
        <w:rPr>
          <w:color w:val="222222"/>
        </w:rPr>
        <w:t>а плати по един от двата начина:</w:t>
      </w:r>
    </w:p>
    <w:p w14:paraId="4AA614D4" w14:textId="7A1037A4" w:rsidR="00182D20" w:rsidRPr="00982457" w:rsidRDefault="00182D20" w:rsidP="00982457">
      <w:r>
        <w:rPr>
          <w:color w:val="222222"/>
        </w:rPr>
        <w:lastRenderedPageBreak/>
        <w:t xml:space="preserve">1. </w:t>
      </w:r>
      <w:r w:rsidR="000E777B">
        <w:rPr>
          <w:color w:val="222222"/>
        </w:rPr>
        <w:t xml:space="preserve">Плащане чрез </w:t>
      </w:r>
      <w:r w:rsidR="00180111">
        <w:rPr>
          <w:color w:val="222222"/>
        </w:rPr>
        <w:t xml:space="preserve">виртуален </w:t>
      </w:r>
      <w:r w:rsidR="000E777B">
        <w:rPr>
          <w:color w:val="222222"/>
        </w:rPr>
        <w:t xml:space="preserve">ПОС терминал </w:t>
      </w:r>
      <w:r w:rsidR="00B52DCD">
        <w:rPr>
          <w:color w:val="222222"/>
          <w:lang w:val="en-US"/>
        </w:rPr>
        <w:t xml:space="preserve">- </w:t>
      </w:r>
      <w:r w:rsidR="000E777B" w:rsidRPr="00F035E6">
        <w:rPr>
          <w:b/>
          <w:lang w:eastAsia="en-US"/>
        </w:rPr>
        <w:t>За нареденото плащане, няма да бъдат удържани банкови такси.</w:t>
      </w:r>
      <w:r w:rsidR="00466000">
        <w:rPr>
          <w:b/>
          <w:color w:val="222222"/>
          <w:lang w:val="en-US"/>
        </w:rPr>
        <w:t xml:space="preserve"> </w:t>
      </w:r>
      <w:r w:rsidR="00466000">
        <w:rPr>
          <w:b/>
          <w:color w:val="222222"/>
        </w:rPr>
        <w:t>Като платените суми през виртуален ПОС терминал се отразяват веднага и съответно се актуализира Справ</w:t>
      </w:r>
      <w:r w:rsidR="00AE3FBD">
        <w:rPr>
          <w:b/>
          <w:color w:val="222222"/>
        </w:rPr>
        <w:t xml:space="preserve">ката за задълженията на платеца, </w:t>
      </w:r>
      <w:r w:rsidR="00291802">
        <w:rPr>
          <w:color w:val="222222"/>
        </w:rPr>
        <w:t>с изключение на задълженията за глоби/санкции от други институции</w:t>
      </w:r>
      <w:r w:rsidR="00AE3FBD" w:rsidRPr="00982457">
        <w:rPr>
          <w:color w:val="222222"/>
        </w:rPr>
        <w:t xml:space="preserve"> или задължения </w:t>
      </w:r>
      <w:r w:rsidR="00982457" w:rsidRPr="00982457">
        <w:rPr>
          <w:color w:val="222222"/>
        </w:rPr>
        <w:t>които са в процес на принудително изпълнение и които се отразяват след допълнителна обработка и разпределение.</w:t>
      </w:r>
    </w:p>
    <w:p w14:paraId="6079F091" w14:textId="77777777" w:rsidR="00180111" w:rsidRDefault="00C007C7" w:rsidP="009B440D">
      <w:pPr>
        <w:rPr>
          <w:noProof/>
        </w:rPr>
      </w:pPr>
      <w:r w:rsidRPr="00C007C7">
        <w:rPr>
          <w:bCs/>
          <w:color w:val="222222"/>
        </w:rPr>
        <w:t>След заявяване на вида публично/и задължение/я, което иска да плати клиентът, независимо дали е заявено едно или повече видове задължения, вкл. предадени за принудително събиране,  цялата сума се заплаща с едно картово плащане.</w:t>
      </w:r>
      <w:r w:rsidR="00180111">
        <w:rPr>
          <w:bCs/>
          <w:color w:val="222222"/>
        </w:rPr>
        <w:t xml:space="preserve"> </w:t>
      </w:r>
      <w:r w:rsidR="000E777B" w:rsidRPr="004B5B02">
        <w:rPr>
          <w:color w:val="222222"/>
        </w:rPr>
        <w:t>При</w:t>
      </w:r>
      <w:r w:rsidR="000E777B" w:rsidRPr="004B5B02">
        <w:rPr>
          <w:noProof/>
        </w:rPr>
        <w:t xml:space="preserve"> избор на бутон „Плащане</w:t>
      </w:r>
      <w:r w:rsidR="000E777B">
        <w:rPr>
          <w:noProof/>
          <w:lang w:val="en-US"/>
        </w:rPr>
        <w:t xml:space="preserve"> </w:t>
      </w:r>
      <w:r w:rsidR="000E777B">
        <w:rPr>
          <w:noProof/>
        </w:rPr>
        <w:t>чрез ПОС терминал</w:t>
      </w:r>
      <w:r w:rsidR="000E777B" w:rsidRPr="004B5B02">
        <w:rPr>
          <w:noProof/>
        </w:rPr>
        <w:t>“</w:t>
      </w:r>
      <w:r w:rsidR="000E777B">
        <w:rPr>
          <w:noProof/>
        </w:rPr>
        <w:t xml:space="preserve"> системата прехвърля потребителя към екран на виртуален ПОС терминал на НАП за въвеждане на  данни за карта за плащане на задълженията. </w:t>
      </w:r>
    </w:p>
    <w:p w14:paraId="410EC590" w14:textId="77777777" w:rsidR="00180111" w:rsidRDefault="007020E2" w:rsidP="009B440D">
      <w:pPr>
        <w:rPr>
          <w:noProof/>
        </w:rPr>
      </w:pPr>
      <w:r>
        <w:rPr>
          <w:noProof/>
        </w:rPr>
        <w:drawing>
          <wp:inline distT="0" distB="0" distL="0" distR="0" wp14:anchorId="60CFED28" wp14:editId="23CA11F7">
            <wp:extent cx="5972810" cy="3875249"/>
            <wp:effectExtent l="0" t="0" r="0" b="0"/>
            <wp:docPr id="15" name="Picture 15" descr="C:\Users\agent_9\Desktop\New Jav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ent_9\Desktop\New Java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0BD0" w14:textId="77777777" w:rsidR="009B440D" w:rsidRDefault="000E777B" w:rsidP="009B440D">
      <w:pPr>
        <w:rPr>
          <w:noProof/>
        </w:rPr>
      </w:pPr>
      <w:r w:rsidRPr="000909FD">
        <w:rPr>
          <w:b/>
          <w:i/>
          <w:noProof/>
          <w:u w:val="single"/>
        </w:rPr>
        <w:t>При успешно плащане</w:t>
      </w:r>
      <w:r>
        <w:rPr>
          <w:noProof/>
        </w:rPr>
        <w:t>, информацията веднага се отразява в справката за задължения.</w:t>
      </w:r>
      <w:r w:rsidR="009B440D">
        <w:rPr>
          <w:noProof/>
        </w:rPr>
        <w:t xml:space="preserve"> </w:t>
      </w:r>
    </w:p>
    <w:p w14:paraId="0BD816FD" w14:textId="77777777" w:rsidR="00C007C7" w:rsidRDefault="00635B25" w:rsidP="009B440D">
      <w:pPr>
        <w:rPr>
          <w:bCs/>
          <w:noProof/>
        </w:rPr>
      </w:pPr>
      <w:r>
        <w:rPr>
          <w:bCs/>
          <w:noProof/>
        </w:rPr>
        <w:drawing>
          <wp:inline distT="0" distB="0" distL="0" distR="0" wp14:anchorId="1A2002EE" wp14:editId="591D21E7">
            <wp:extent cx="5972810" cy="662427"/>
            <wp:effectExtent l="0" t="0" r="0" b="4445"/>
            <wp:docPr id="16" name="Picture 16" descr="C:\Users\agent_9\Desktop\New Java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ent_9\Desktop\New Java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9517" w14:textId="77777777" w:rsidR="000909FD" w:rsidRPr="000909FD" w:rsidRDefault="000909FD" w:rsidP="003A5A11">
      <w:pPr>
        <w:rPr>
          <w:b/>
          <w:bCs/>
          <w:i/>
          <w:noProof/>
          <w:u w:val="single"/>
        </w:rPr>
      </w:pPr>
      <w:r w:rsidRPr="000909FD">
        <w:rPr>
          <w:b/>
          <w:bCs/>
          <w:i/>
          <w:noProof/>
          <w:u w:val="single"/>
        </w:rPr>
        <w:t xml:space="preserve">При </w:t>
      </w:r>
      <w:r w:rsidR="00362161">
        <w:rPr>
          <w:b/>
          <w:bCs/>
          <w:i/>
          <w:noProof/>
          <w:u w:val="single"/>
        </w:rPr>
        <w:t>НЕ</w:t>
      </w:r>
      <w:r w:rsidRPr="000909FD">
        <w:rPr>
          <w:b/>
          <w:bCs/>
          <w:i/>
          <w:noProof/>
          <w:u w:val="single"/>
        </w:rPr>
        <w:t>успешно плащане</w:t>
      </w:r>
      <w:r>
        <w:rPr>
          <w:b/>
          <w:bCs/>
          <w:i/>
          <w:noProof/>
          <w:u w:val="single"/>
        </w:rPr>
        <w:t>:</w:t>
      </w:r>
    </w:p>
    <w:p w14:paraId="3DC28180" w14:textId="77777777" w:rsidR="003A5A11" w:rsidRPr="003A5A11" w:rsidRDefault="003A5A11" w:rsidP="003A5A11">
      <w:pPr>
        <w:rPr>
          <w:bCs/>
          <w:noProof/>
        </w:rPr>
      </w:pPr>
      <w:r w:rsidRPr="003A5A11">
        <w:rPr>
          <w:bCs/>
          <w:noProof/>
        </w:rPr>
        <w:t>В случай на проблеми с парола Ви за допълнителна автентикация, моля да се обърнете към издателя на Вашата карта.</w:t>
      </w:r>
    </w:p>
    <w:p w14:paraId="69EEE5F0" w14:textId="77777777" w:rsidR="003A5A11" w:rsidRPr="003A5A11" w:rsidRDefault="003A5A11" w:rsidP="003A5A11">
      <w:pPr>
        <w:rPr>
          <w:bCs/>
          <w:noProof/>
        </w:rPr>
      </w:pPr>
      <w:r w:rsidRPr="003A5A11">
        <w:rPr>
          <w:bCs/>
          <w:noProof/>
        </w:rPr>
        <w:t xml:space="preserve">В случаите, в които проблемът е свързан с наличност или технически проблем с картата Ви, моля да се обърнете към издателя на Вашата карта. </w:t>
      </w:r>
    </w:p>
    <w:p w14:paraId="0CF80B3F" w14:textId="77777777" w:rsidR="003A5A11" w:rsidRDefault="003A5A11" w:rsidP="003A5A11">
      <w:pPr>
        <w:rPr>
          <w:bCs/>
          <w:noProof/>
        </w:rPr>
      </w:pPr>
      <w:r>
        <w:rPr>
          <w:bCs/>
          <w:noProof/>
        </w:rPr>
        <w:lastRenderedPageBreak/>
        <w:t xml:space="preserve">Списък на </w:t>
      </w:r>
      <w:r w:rsidRPr="003A5A11">
        <w:rPr>
          <w:bCs/>
          <w:noProof/>
        </w:rPr>
        <w:t>съобщенията, които ще се визуализират на клиентите в случай на неуспешно плащане с виртуален ПОС терминал</w:t>
      </w:r>
      <w:r w:rsidR="00D37367">
        <w:rPr>
          <w:bCs/>
          <w:noProof/>
        </w:rPr>
        <w:t xml:space="preserve"> и причините за получаването им</w:t>
      </w:r>
      <w:r>
        <w:rPr>
          <w:bCs/>
          <w:noProof/>
        </w:rPr>
        <w:t>:</w:t>
      </w:r>
    </w:p>
    <w:p w14:paraId="22D4284F" w14:textId="77777777" w:rsidR="003A5A11" w:rsidRDefault="003A5A11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Неуспешна 3D автентификация</w:t>
      </w:r>
      <w:r>
        <w:rPr>
          <w:bCs/>
          <w:noProof/>
        </w:rPr>
        <w:t xml:space="preserve"> - </w:t>
      </w:r>
      <w:r w:rsidR="00BF637E">
        <w:rPr>
          <w:bCs/>
          <w:noProof/>
        </w:rPr>
        <w:t>г</w:t>
      </w:r>
      <w:r w:rsidRPr="003A5A11">
        <w:rPr>
          <w:bCs/>
          <w:noProof/>
        </w:rPr>
        <w:t>решна 3D автентификация на страницата на ACS на банката издател на картата</w:t>
      </w:r>
      <w:r>
        <w:rPr>
          <w:bCs/>
          <w:noProof/>
        </w:rPr>
        <w:t>.</w:t>
      </w:r>
    </w:p>
    <w:p w14:paraId="401B2FEC" w14:textId="77777777" w:rsidR="003A5A11" w:rsidRDefault="003A5A11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Потребителски отказ</w:t>
      </w:r>
      <w:r>
        <w:rPr>
          <w:b/>
          <w:bCs/>
          <w:i/>
          <w:noProof/>
        </w:rPr>
        <w:t xml:space="preserve"> </w:t>
      </w:r>
      <w:r>
        <w:rPr>
          <w:bCs/>
          <w:noProof/>
        </w:rPr>
        <w:t xml:space="preserve">- </w:t>
      </w:r>
      <w:r w:rsidR="00BF637E">
        <w:rPr>
          <w:bCs/>
          <w:noProof/>
        </w:rPr>
        <w:t>к</w:t>
      </w:r>
      <w:r w:rsidRPr="003A5A11">
        <w:rPr>
          <w:bCs/>
          <w:noProof/>
        </w:rPr>
        <w:t>лиента е избрал бутон „Отказ“ от платежната страница; също така отменена транзакция по timeout; клиента не е избрал отказ, а е затворил браузъра</w:t>
      </w:r>
      <w:r>
        <w:rPr>
          <w:bCs/>
          <w:noProof/>
        </w:rPr>
        <w:t>.</w:t>
      </w:r>
    </w:p>
    <w:p w14:paraId="6E0A46AD" w14:textId="4012104F" w:rsidR="003A5A11" w:rsidRDefault="003A5A11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Възникна технически проблем при обработка на заявката за плащане</w:t>
      </w:r>
      <w:r>
        <w:rPr>
          <w:bCs/>
          <w:noProof/>
        </w:rPr>
        <w:t xml:space="preserve"> - </w:t>
      </w:r>
      <w:r w:rsidRPr="003A5A11">
        <w:rPr>
          <w:bCs/>
          <w:noProof/>
        </w:rPr>
        <w:t>поради комуникационни и технически причини.</w:t>
      </w:r>
    </w:p>
    <w:p w14:paraId="1B4641CD" w14:textId="77777777" w:rsidR="00BF637E" w:rsidRDefault="00BF637E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Възникна проблем с Вашата карта и заявката за плащане е отказана</w:t>
      </w:r>
      <w:r>
        <w:rPr>
          <w:bCs/>
          <w:noProof/>
        </w:rPr>
        <w:t xml:space="preserve"> - </w:t>
      </w:r>
      <w:r w:rsidRPr="00BF637E">
        <w:rPr>
          <w:bCs/>
          <w:noProof/>
        </w:rPr>
        <w:t>получава се при въведена грешна валидност, грешно CVC, …и други</w:t>
      </w:r>
      <w:r>
        <w:rPr>
          <w:bCs/>
          <w:noProof/>
        </w:rPr>
        <w:t>.</w:t>
      </w:r>
    </w:p>
    <w:p w14:paraId="71571F20" w14:textId="77777777" w:rsidR="00BF637E" w:rsidRDefault="00BF637E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Грешно въведен номер на карта</w:t>
      </w:r>
      <w:r>
        <w:rPr>
          <w:bCs/>
          <w:noProof/>
        </w:rPr>
        <w:t xml:space="preserve"> – поради </w:t>
      </w:r>
      <w:r w:rsidRPr="00BF637E">
        <w:rPr>
          <w:bCs/>
          <w:noProof/>
        </w:rPr>
        <w:t>грешно въведен номер на карта</w:t>
      </w:r>
      <w:r>
        <w:rPr>
          <w:bCs/>
          <w:noProof/>
        </w:rPr>
        <w:t>.</w:t>
      </w:r>
    </w:p>
    <w:p w14:paraId="3651FDAB" w14:textId="77777777" w:rsidR="00BF637E" w:rsidRDefault="00BF637E" w:rsidP="003A5A11">
      <w:pPr>
        <w:rPr>
          <w:bCs/>
          <w:iCs/>
          <w:noProof/>
        </w:rPr>
      </w:pPr>
      <w:r w:rsidRPr="00BF637E">
        <w:rPr>
          <w:b/>
          <w:bCs/>
          <w:i/>
          <w:iCs/>
          <w:noProof/>
          <w:u w:val="single"/>
        </w:rPr>
        <w:t>Недостатъчна наличност по картата</w:t>
      </w:r>
      <w:r>
        <w:rPr>
          <w:b/>
          <w:bCs/>
          <w:i/>
          <w:iCs/>
          <w:noProof/>
          <w:u w:val="single"/>
        </w:rPr>
        <w:t xml:space="preserve"> </w:t>
      </w:r>
      <w:r>
        <w:rPr>
          <w:bCs/>
          <w:iCs/>
          <w:noProof/>
        </w:rPr>
        <w:t xml:space="preserve">- </w:t>
      </w:r>
      <w:r w:rsidRPr="00BF637E">
        <w:rPr>
          <w:bCs/>
          <w:iCs/>
          <w:noProof/>
        </w:rPr>
        <w:t>недостатъчна наличност по картата, дефинирани лимити за суми  по картата –дневни, седмични,..; налични авторизации,....и други.</w:t>
      </w:r>
    </w:p>
    <w:p w14:paraId="027D6A75" w14:textId="77777777" w:rsidR="00BF637E" w:rsidRPr="00BF637E" w:rsidRDefault="00BF637E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Вашата заявка за плащане е отказана поради съществуващо ограничение за приемане на карти от български картоиздатели</w:t>
      </w:r>
      <w:r>
        <w:rPr>
          <w:bCs/>
          <w:noProof/>
        </w:rPr>
        <w:t xml:space="preserve"> - </w:t>
      </w:r>
      <w:r w:rsidRPr="00BF637E">
        <w:rPr>
          <w:bCs/>
          <w:noProof/>
        </w:rPr>
        <w:t>при разплащания с международни карти, поради ограничението за приемане на местни карти за този терминал</w:t>
      </w:r>
      <w:r>
        <w:rPr>
          <w:bCs/>
          <w:noProof/>
        </w:rPr>
        <w:t>.</w:t>
      </w:r>
    </w:p>
    <w:p w14:paraId="2069BC1C" w14:textId="77777777" w:rsidR="00BF637E" w:rsidRPr="003A5A11" w:rsidRDefault="00D37367" w:rsidP="003A5A11">
      <w:pPr>
        <w:rPr>
          <w:bCs/>
          <w:noProof/>
        </w:rPr>
      </w:pPr>
      <w:r w:rsidRPr="00D37367">
        <w:rPr>
          <w:bCs/>
          <w:noProof/>
        </w:rPr>
        <w:t xml:space="preserve">Във всички останали случаи, моля да се свържете с Информационен център на НАП - 0700 18 700, Електронна поща: </w:t>
      </w:r>
      <w:hyperlink r:id="rId12" w:history="1">
        <w:r w:rsidR="001644AD" w:rsidRPr="00F2390C">
          <w:rPr>
            <w:rStyle w:val="Hyperlink"/>
            <w:bCs/>
            <w:noProof/>
          </w:rPr>
          <w:t>infocenter@nra.bg</w:t>
        </w:r>
      </w:hyperlink>
      <w:r w:rsidR="001644AD">
        <w:rPr>
          <w:bCs/>
          <w:noProof/>
        </w:rPr>
        <w:t xml:space="preserve"> </w:t>
      </w:r>
      <w:r w:rsidRPr="00D37367">
        <w:rPr>
          <w:bCs/>
          <w:noProof/>
        </w:rPr>
        <w:t>.</w:t>
      </w:r>
    </w:p>
    <w:p w14:paraId="13623B18" w14:textId="77777777" w:rsidR="009B440D" w:rsidRPr="009B440D" w:rsidRDefault="009B440D" w:rsidP="009B440D">
      <w:pPr>
        <w:rPr>
          <w:noProof/>
        </w:rPr>
      </w:pPr>
      <w:r w:rsidRPr="009B440D">
        <w:rPr>
          <w:noProof/>
        </w:rPr>
        <w:t>Всички наредени картови плащания към НАП, независимо от направения избор на лицето за вида на задълженията, които иска да погаси, постъпват по една банкова сметка на НАП в БНБ. Въз основа на избора на лицето се извършва автоматично разпределение на сумите към сметките на НАП за централизация на приходите към съответните бюджети – централен, НОИ, НЗОК, ДЗПО.</w:t>
      </w:r>
    </w:p>
    <w:p w14:paraId="3A81C5AF" w14:textId="58402F3C" w:rsidR="00182D20" w:rsidRPr="00620CB5" w:rsidRDefault="00182D20" w:rsidP="00DD37B0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A02FB7">
        <w:rPr>
          <w:rFonts w:ascii="Arial Narrow" w:hAnsi="Arial Narrow"/>
          <w:color w:val="222222"/>
        </w:rPr>
        <w:t xml:space="preserve">2. Плащане чрез </w:t>
      </w:r>
      <w:proofErr w:type="spellStart"/>
      <w:r w:rsidRPr="00A02FB7">
        <w:rPr>
          <w:rFonts w:ascii="Arial Narrow" w:hAnsi="Arial Narrow"/>
          <w:color w:val="222222"/>
          <w:lang w:val="en-US"/>
        </w:rPr>
        <w:t>ePay</w:t>
      </w:r>
      <w:proofErr w:type="spellEnd"/>
      <w:r w:rsidR="00982457" w:rsidRPr="00A02FB7">
        <w:rPr>
          <w:rFonts w:ascii="Arial Narrow" w:hAnsi="Arial Narrow"/>
          <w:color w:val="222222"/>
        </w:rPr>
        <w:t xml:space="preserve"> - </w:t>
      </w:r>
      <w:r w:rsidRPr="00291802">
        <w:rPr>
          <w:rFonts w:ascii="Arial Narrow" w:hAnsi="Arial Narrow"/>
          <w:b/>
        </w:rPr>
        <w:t xml:space="preserve">За всяко наредено плащане </w:t>
      </w:r>
      <w:proofErr w:type="spellStart"/>
      <w:r w:rsidRPr="00291802">
        <w:rPr>
          <w:rFonts w:ascii="Arial Narrow" w:hAnsi="Arial Narrow"/>
          <w:b/>
        </w:rPr>
        <w:t>ИПЕЙ</w:t>
      </w:r>
      <w:proofErr w:type="spellEnd"/>
      <w:r w:rsidRPr="00291802">
        <w:rPr>
          <w:rFonts w:ascii="Arial Narrow" w:hAnsi="Arial Narrow"/>
          <w:b/>
        </w:rPr>
        <w:t xml:space="preserve"> АД начислява такси, съгласно тарифата, обявена на интернет страницата му </w:t>
      </w:r>
      <w:r w:rsidRPr="00620CB5">
        <w:rPr>
          <w:rFonts w:ascii="Arial Narrow" w:hAnsi="Arial Narrow"/>
        </w:rPr>
        <w:t>и</w:t>
      </w:r>
      <w:r w:rsidR="00A02FB7" w:rsidRPr="00620CB5">
        <w:rPr>
          <w:rFonts w:ascii="Arial Narrow" w:hAnsi="Arial Narrow"/>
        </w:rPr>
        <w:t xml:space="preserve"> съответно</w:t>
      </w:r>
      <w:r w:rsidRPr="00620CB5">
        <w:rPr>
          <w:rFonts w:ascii="Arial Narrow" w:hAnsi="Arial Narrow"/>
        </w:rPr>
        <w:t xml:space="preserve"> </w:t>
      </w:r>
      <w:r w:rsidR="00A02FB7" w:rsidRPr="00620CB5">
        <w:rPr>
          <w:rFonts w:ascii="Arial Narrow" w:hAnsi="Arial Narrow"/>
        </w:rPr>
        <w:t>отразяването на извършеното плащане в справката за задължения се извър</w:t>
      </w:r>
      <w:r w:rsidR="00DD37B0" w:rsidRPr="00620CB5">
        <w:rPr>
          <w:rFonts w:ascii="Arial Narrow" w:hAnsi="Arial Narrow"/>
        </w:rPr>
        <w:t>шва след постъпване на платените суми</w:t>
      </w:r>
      <w:r w:rsidR="00A02FB7" w:rsidRPr="00620CB5">
        <w:rPr>
          <w:rFonts w:ascii="Arial Narrow" w:hAnsi="Arial Narrow"/>
        </w:rPr>
        <w:t xml:space="preserve"> по сметките на </w:t>
      </w:r>
      <w:proofErr w:type="spellStart"/>
      <w:r w:rsidR="00A02FB7" w:rsidRPr="00620CB5">
        <w:rPr>
          <w:rFonts w:ascii="Arial Narrow" w:hAnsi="Arial Narrow"/>
        </w:rPr>
        <w:t>НАП</w:t>
      </w:r>
      <w:proofErr w:type="spellEnd"/>
      <w:r w:rsidR="00A02FB7" w:rsidRPr="00620CB5">
        <w:rPr>
          <w:rFonts w:ascii="Arial Narrow" w:hAnsi="Arial Narrow"/>
        </w:rPr>
        <w:t>.</w:t>
      </w:r>
    </w:p>
    <w:p w14:paraId="44E6CFF7" w14:textId="77777777" w:rsidR="000E777B" w:rsidRDefault="000E777B">
      <w:pPr>
        <w:spacing w:before="0" w:after="160" w:line="259" w:lineRule="auto"/>
        <w:ind w:firstLine="0"/>
        <w:jc w:val="left"/>
      </w:pPr>
    </w:p>
    <w:p w14:paraId="65C5082D" w14:textId="77777777" w:rsidR="00846364" w:rsidRDefault="00846364" w:rsidP="00846364">
      <w:pPr>
        <w:pStyle w:val="Heading3"/>
        <w:numPr>
          <w:ilvl w:val="0"/>
          <w:numId w:val="6"/>
        </w:numPr>
        <w:rPr>
          <w:lang w:val="en-US"/>
        </w:rPr>
      </w:pPr>
      <w:bookmarkStart w:id="4" w:name="_Ref422391673"/>
      <w:bookmarkStart w:id="5" w:name="_Toc449353345"/>
      <w:bookmarkStart w:id="6" w:name="_Toc449353483"/>
      <w:bookmarkStart w:id="7" w:name="_Toc486413001"/>
      <w:r>
        <w:t>Чрез Е-услуги със свободен достъп от портала за електронни услуги на НАП.</w:t>
      </w:r>
    </w:p>
    <w:p w14:paraId="52D79132" w14:textId="77777777" w:rsidR="00B34CC1" w:rsidRDefault="00B34CC1" w:rsidP="00B34CC1">
      <w:pPr>
        <w:pStyle w:val="ListParagraph"/>
        <w:numPr>
          <w:ilvl w:val="0"/>
          <w:numId w:val="8"/>
        </w:numPr>
        <w:spacing w:before="0" w:after="0"/>
        <w:jc w:val="left"/>
      </w:pPr>
      <w:r w:rsidRPr="00DF1B47">
        <w:t xml:space="preserve">В </w:t>
      </w:r>
      <w:proofErr w:type="spellStart"/>
      <w:r w:rsidRPr="00DF1B47">
        <w:t>address</w:t>
      </w:r>
      <w:proofErr w:type="spellEnd"/>
      <w:r w:rsidRPr="00DF1B47">
        <w:t xml:space="preserve"> </w:t>
      </w:r>
      <w:proofErr w:type="spellStart"/>
      <w:r w:rsidRPr="00DF1B47">
        <w:t>bar-а</w:t>
      </w:r>
      <w:proofErr w:type="spellEnd"/>
      <w:r w:rsidRPr="00DF1B47">
        <w:t xml:space="preserve"> на браузъра се въвежда адресът: </w:t>
      </w:r>
      <w:hyperlink r:id="rId13" w:history="1">
        <w:r w:rsidRPr="00F2390C">
          <w:rPr>
            <w:rStyle w:val="Hyperlink"/>
          </w:rPr>
          <w:t>https://inetdec.nra.bg</w:t>
        </w:r>
      </w:hyperlink>
      <w:r>
        <w:t xml:space="preserve"> ;</w:t>
      </w:r>
    </w:p>
    <w:p w14:paraId="32EA05C1" w14:textId="77777777" w:rsidR="00B34CC1" w:rsidRPr="00B34CC1" w:rsidRDefault="00B34CC1" w:rsidP="00B34CC1">
      <w:pPr>
        <w:pStyle w:val="ListParagraph"/>
        <w:numPr>
          <w:ilvl w:val="0"/>
          <w:numId w:val="8"/>
        </w:numPr>
        <w:spacing w:before="0" w:after="0"/>
        <w:jc w:val="left"/>
      </w:pPr>
      <w:r>
        <w:t xml:space="preserve">Избира се препратка </w:t>
      </w:r>
      <w:r w:rsidRPr="00B34CC1">
        <w:rPr>
          <w:u w:val="single"/>
        </w:rPr>
        <w:t>„ВХОД В ПОРТАЛА за Е-Услуги със свободен достъп“</w:t>
      </w:r>
      <w:r>
        <w:rPr>
          <w:u w:val="single"/>
        </w:rPr>
        <w:t>;</w:t>
      </w:r>
    </w:p>
    <w:p w14:paraId="56EB87BE" w14:textId="77777777" w:rsidR="000E777B" w:rsidRPr="00B34CC1" w:rsidRDefault="00B34CC1" w:rsidP="00B34CC1">
      <w:pPr>
        <w:pStyle w:val="Heading3"/>
        <w:numPr>
          <w:ilvl w:val="0"/>
          <w:numId w:val="8"/>
        </w:numPr>
        <w:rPr>
          <w:b w:val="0"/>
        </w:rPr>
      </w:pPr>
      <w:r>
        <w:rPr>
          <w:b w:val="0"/>
        </w:rPr>
        <w:t>Избира се „</w:t>
      </w:r>
      <w:r w:rsidR="000E777B" w:rsidRPr="00B34CC1">
        <w:rPr>
          <w:b w:val="0"/>
        </w:rPr>
        <w:t>Плащане на задължения към бюджета по електронен път</w:t>
      </w:r>
      <w:bookmarkEnd w:id="4"/>
      <w:bookmarkEnd w:id="5"/>
      <w:bookmarkEnd w:id="6"/>
      <w:bookmarkEnd w:id="7"/>
      <w:r>
        <w:rPr>
          <w:b w:val="0"/>
        </w:rPr>
        <w:t>“:</w:t>
      </w:r>
    </w:p>
    <w:p w14:paraId="24C35A91" w14:textId="77777777" w:rsidR="000E777B" w:rsidRPr="004B5B02" w:rsidRDefault="000E777B" w:rsidP="000E777B">
      <w:pPr>
        <w:ind w:firstLine="0"/>
      </w:pPr>
      <w:r>
        <w:rPr>
          <w:noProof/>
        </w:rPr>
        <w:drawing>
          <wp:inline distT="0" distB="0" distL="0" distR="0" wp14:anchorId="01A3983C" wp14:editId="7C13E0BA">
            <wp:extent cx="5753100" cy="714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3EA5" w14:textId="77777777" w:rsidR="000E777B" w:rsidRDefault="000E777B" w:rsidP="000E777B"/>
    <w:p w14:paraId="544E3534" w14:textId="77777777" w:rsidR="000E777B" w:rsidRPr="004B5B02" w:rsidRDefault="000E777B" w:rsidP="000E777B">
      <w:r w:rsidRPr="004B5B02">
        <w:t xml:space="preserve">Услугата </w:t>
      </w:r>
      <w:r w:rsidRPr="000B191C">
        <w:rPr>
          <w:i/>
          <w:u w:val="single"/>
        </w:rPr>
        <w:t>„Плащане на задължения към бюджета по електронен път“</w:t>
      </w:r>
      <w:r w:rsidRPr="004B5B02">
        <w:t xml:space="preserve">  предоставя възможността за плащане на избрани суми към сметка на НАП.</w:t>
      </w:r>
    </w:p>
    <w:p w14:paraId="575BF012" w14:textId="77777777" w:rsidR="000E777B" w:rsidRPr="004B5B02" w:rsidRDefault="000E777B" w:rsidP="000E777B">
      <w:r w:rsidRPr="004B5B02">
        <w:t xml:space="preserve">Използването на услугата минава през няколко стъпки: </w:t>
      </w:r>
    </w:p>
    <w:p w14:paraId="7D15B6C1" w14:textId="77777777" w:rsidR="000E777B" w:rsidRPr="004B5B02" w:rsidRDefault="000E777B" w:rsidP="000E777B">
      <w:pPr>
        <w:rPr>
          <w:lang w:val="en-US"/>
        </w:rPr>
      </w:pPr>
      <w:r w:rsidRPr="004B5B02">
        <w:lastRenderedPageBreak/>
        <w:t>1. Създаване на заявка за плащане</w:t>
      </w:r>
      <w:r w:rsidRPr="004B5B02">
        <w:rPr>
          <w:lang w:val="en-US"/>
        </w:rPr>
        <w:t>.</w:t>
      </w:r>
    </w:p>
    <w:p w14:paraId="4511109C" w14:textId="77777777" w:rsidR="000E777B" w:rsidRPr="004B5B02" w:rsidRDefault="000E777B" w:rsidP="000E777B">
      <w:pPr>
        <w:rPr>
          <w:lang w:val="en-US"/>
        </w:rPr>
      </w:pPr>
      <w:r w:rsidRPr="004B5B02">
        <w:t>2. Преглед на данните и избор на платежна система</w:t>
      </w:r>
      <w:r w:rsidRPr="004B5B02">
        <w:rPr>
          <w:lang w:val="en-US"/>
        </w:rPr>
        <w:t>.</w:t>
      </w:r>
    </w:p>
    <w:p w14:paraId="3AB70C4F" w14:textId="77777777" w:rsidR="000E777B" w:rsidRPr="004B5B02" w:rsidRDefault="000E777B" w:rsidP="000E777B">
      <w:pPr>
        <w:rPr>
          <w:lang w:val="en-US"/>
        </w:rPr>
      </w:pPr>
      <w:r w:rsidRPr="004B5B02">
        <w:t>3. (Външна за портала на НАП) – извършване на плащането в платежната система</w:t>
      </w:r>
      <w:r w:rsidRPr="004B5B02">
        <w:rPr>
          <w:lang w:val="en-US"/>
        </w:rPr>
        <w:t>.</w:t>
      </w:r>
    </w:p>
    <w:p w14:paraId="1B601229" w14:textId="77777777" w:rsidR="000E777B" w:rsidRPr="004B5B02" w:rsidRDefault="000E777B" w:rsidP="000E777B">
      <w:r>
        <w:t xml:space="preserve">Изборът на бутон „Ново плащане“ отваря </w:t>
      </w:r>
      <w:r w:rsidRPr="004B5B02">
        <w:t>формуляр</w:t>
      </w:r>
      <w:r>
        <w:t>, който клиентът попълва</w:t>
      </w:r>
      <w:r w:rsidRPr="004B5B02">
        <w:t xml:space="preserve"> с необходимата информация за генериране на плащане. Системата автоматично попълва данни за задълженото лице, когато е избрано такова. </w:t>
      </w:r>
    </w:p>
    <w:p w14:paraId="4FA5721B" w14:textId="77777777" w:rsidR="000E777B" w:rsidRPr="004B5B02" w:rsidRDefault="000E777B" w:rsidP="000E777B">
      <w:pPr>
        <w:ind w:firstLine="0"/>
      </w:pPr>
      <w:r w:rsidRPr="00DF43CE">
        <w:rPr>
          <w:noProof/>
        </w:rPr>
        <w:drawing>
          <wp:inline distT="0" distB="0" distL="0" distR="0" wp14:anchorId="21A142D9" wp14:editId="428E46D7">
            <wp:extent cx="5762625" cy="1885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4D07" w14:textId="77777777" w:rsidR="000E777B" w:rsidRPr="004B5B02" w:rsidRDefault="000E777B" w:rsidP="000E777B">
      <w:r w:rsidRPr="004B5B02">
        <w:t>Втората стъпка от плащането визуализира списък на наредените и извършени плащания.</w:t>
      </w:r>
    </w:p>
    <w:p w14:paraId="2DF2C981" w14:textId="77777777" w:rsidR="000E777B" w:rsidRPr="004B5B02" w:rsidRDefault="001B3AD8" w:rsidP="000E777B">
      <w:pPr>
        <w:ind w:firstLine="0"/>
      </w:pPr>
      <w:r>
        <w:rPr>
          <w:noProof/>
        </w:rPr>
        <w:drawing>
          <wp:inline distT="0" distB="0" distL="0" distR="0" wp14:anchorId="67406EEF" wp14:editId="2DECB5F2">
            <wp:extent cx="5972810" cy="1713551"/>
            <wp:effectExtent l="0" t="0" r="0" b="1270"/>
            <wp:docPr id="3" name="Picture 3" descr="C:\Users\agent_9\Desktop\New Java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t_9\Desktop\New Java\1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2A09" w14:textId="77777777" w:rsidR="000E777B" w:rsidRPr="004B5B02" w:rsidRDefault="000E777B" w:rsidP="001B3AD8">
      <w:r w:rsidRPr="004B5B02">
        <w:t xml:space="preserve"> </w:t>
      </w:r>
    </w:p>
    <w:p w14:paraId="043E82C0" w14:textId="77777777" w:rsidR="008970ED" w:rsidRDefault="008970ED" w:rsidP="008970ED">
      <w:r>
        <w:t>При избор на бутон „Преглед“ се извежда форма тип „Платежно нареждане“, попълнено със съответните данни.</w:t>
      </w:r>
    </w:p>
    <w:p w14:paraId="6D2AAD4E" w14:textId="77777777" w:rsidR="008970ED" w:rsidRDefault="008970ED" w:rsidP="008970ED">
      <w:r>
        <w:t>При избор на бутон „Отмяна“ съответното задължение се премахва от списъка.</w:t>
      </w:r>
    </w:p>
    <w:p w14:paraId="194773F6" w14:textId="77777777" w:rsidR="008970ED" w:rsidRDefault="008970ED" w:rsidP="008970ED">
      <w:r>
        <w:t>Потребителят може да избере да плати по един от двата начина:</w:t>
      </w:r>
    </w:p>
    <w:p w14:paraId="09A441F5" w14:textId="3BC768DC" w:rsidR="00D56B4C" w:rsidRPr="00982457" w:rsidRDefault="00182D20" w:rsidP="00D56B4C">
      <w:r>
        <w:t xml:space="preserve">1. </w:t>
      </w:r>
      <w:r w:rsidR="00D56B4C">
        <w:rPr>
          <w:color w:val="222222"/>
        </w:rPr>
        <w:t xml:space="preserve">Плащане чрез виртуален ПОС терминал </w:t>
      </w:r>
      <w:r w:rsidR="00D56B4C">
        <w:rPr>
          <w:color w:val="222222"/>
          <w:lang w:val="en-US"/>
        </w:rPr>
        <w:t xml:space="preserve">- </w:t>
      </w:r>
      <w:r w:rsidR="00D56B4C" w:rsidRPr="00AE22D9">
        <w:rPr>
          <w:b/>
          <w:lang w:eastAsia="en-US"/>
        </w:rPr>
        <w:t>За нареденото плащане, няма да бъдат удържани банкови такси.</w:t>
      </w:r>
      <w:r w:rsidR="00D56B4C" w:rsidRPr="00AE22D9">
        <w:rPr>
          <w:b/>
          <w:color w:val="222222"/>
          <w:lang w:val="en-US"/>
        </w:rPr>
        <w:t xml:space="preserve"> </w:t>
      </w:r>
      <w:r w:rsidR="00D56B4C" w:rsidRPr="00AE22D9">
        <w:rPr>
          <w:b/>
          <w:color w:val="222222"/>
        </w:rPr>
        <w:t>Като платените суми през виртуален ПОС терминал се отразяват веднага и съответно се актуализира Справката за задълженията на платеца</w:t>
      </w:r>
      <w:r w:rsidR="00D56B4C">
        <w:rPr>
          <w:b/>
          <w:color w:val="222222"/>
        </w:rPr>
        <w:t xml:space="preserve">, </w:t>
      </w:r>
      <w:r w:rsidR="00620CB5">
        <w:rPr>
          <w:color w:val="222222"/>
        </w:rPr>
        <w:t>с изключение на задълженията за глоби/санкции от други институции</w:t>
      </w:r>
      <w:r w:rsidR="00D56B4C" w:rsidRPr="00982457">
        <w:rPr>
          <w:color w:val="222222"/>
        </w:rPr>
        <w:t xml:space="preserve"> или задължения които са в процес на принудително изпълнение и които се отразяват след допълнителна обработка и разпределение.</w:t>
      </w:r>
    </w:p>
    <w:p w14:paraId="404C2B96" w14:textId="211A510E" w:rsidR="000E777B" w:rsidRDefault="000E777B" w:rsidP="008970ED"/>
    <w:p w14:paraId="4530EACA" w14:textId="08BFC7AC" w:rsidR="00182D20" w:rsidRPr="004B5B02" w:rsidRDefault="006429AA" w:rsidP="00182D20">
      <w:r>
        <w:lastRenderedPageBreak/>
        <w:t>Плащ</w:t>
      </w:r>
      <w:r w:rsidR="00AE22D9">
        <w:t xml:space="preserve">ането </w:t>
      </w:r>
      <w:r>
        <w:t>след избор на опцията „Виртуален ПОС на НАП“ е аналогично</w:t>
      </w:r>
      <w:r w:rsidR="00182D20">
        <w:t xml:space="preserve"> </w:t>
      </w:r>
      <w:r>
        <w:t>на описаното при</w:t>
      </w:r>
      <w:r w:rsidR="00182D20" w:rsidRPr="008970ED">
        <w:t xml:space="preserve"> плащане на задължения</w:t>
      </w:r>
      <w:r w:rsidR="00182D20">
        <w:t xml:space="preserve"> ч</w:t>
      </w:r>
      <w:r w:rsidR="00182D20" w:rsidRPr="008970ED">
        <w:t>рез Е-услуги с електронен подпис и ПИК в портала за електронни услуги на НАП</w:t>
      </w:r>
      <w:r w:rsidR="00182D20">
        <w:t>.</w:t>
      </w:r>
    </w:p>
    <w:p w14:paraId="00AC244C" w14:textId="77777777" w:rsidR="00182D20" w:rsidRPr="00F02F8E" w:rsidRDefault="00182D20" w:rsidP="00182D20"/>
    <w:p w14:paraId="6145AE24" w14:textId="44E62F40" w:rsidR="00F02F8E" w:rsidRPr="00F02F8E" w:rsidRDefault="00182D20" w:rsidP="00F02F8E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F02F8E">
        <w:rPr>
          <w:rFonts w:ascii="Arial Narrow" w:hAnsi="Arial Narrow"/>
        </w:rPr>
        <w:t>2.</w:t>
      </w:r>
      <w:r w:rsidR="00F02F8E" w:rsidRPr="00F02F8E">
        <w:rPr>
          <w:rFonts w:ascii="Arial Narrow" w:hAnsi="Arial Narrow"/>
        </w:rPr>
        <w:t xml:space="preserve"> </w:t>
      </w:r>
      <w:r w:rsidR="00F02F8E" w:rsidRPr="00F02F8E">
        <w:rPr>
          <w:rFonts w:ascii="Arial Narrow" w:hAnsi="Arial Narrow"/>
          <w:color w:val="222222"/>
        </w:rPr>
        <w:t xml:space="preserve">Плащане чрез </w:t>
      </w:r>
      <w:proofErr w:type="spellStart"/>
      <w:r w:rsidR="00F02F8E" w:rsidRPr="00F02F8E">
        <w:rPr>
          <w:rFonts w:ascii="Arial Narrow" w:hAnsi="Arial Narrow"/>
          <w:color w:val="222222"/>
          <w:lang w:val="en-US"/>
        </w:rPr>
        <w:t>ePay</w:t>
      </w:r>
      <w:proofErr w:type="spellEnd"/>
      <w:r w:rsidR="00F02F8E" w:rsidRPr="00F02F8E">
        <w:rPr>
          <w:rFonts w:ascii="Arial Narrow" w:hAnsi="Arial Narrow"/>
          <w:color w:val="222222"/>
        </w:rPr>
        <w:t xml:space="preserve"> - </w:t>
      </w:r>
      <w:r w:rsidR="00F02F8E" w:rsidRPr="00620CB5">
        <w:rPr>
          <w:rFonts w:ascii="Arial Narrow" w:hAnsi="Arial Narrow"/>
          <w:b/>
        </w:rPr>
        <w:t xml:space="preserve">За всяко наредено плащане </w:t>
      </w:r>
      <w:proofErr w:type="spellStart"/>
      <w:r w:rsidR="00F02F8E" w:rsidRPr="00620CB5">
        <w:rPr>
          <w:rFonts w:ascii="Arial Narrow" w:hAnsi="Arial Narrow"/>
          <w:b/>
        </w:rPr>
        <w:t>ИПЕЙ</w:t>
      </w:r>
      <w:proofErr w:type="spellEnd"/>
      <w:r w:rsidR="00F02F8E" w:rsidRPr="00620CB5">
        <w:rPr>
          <w:rFonts w:ascii="Arial Narrow" w:hAnsi="Arial Narrow"/>
          <w:b/>
        </w:rPr>
        <w:t xml:space="preserve"> АД начислява такси, съгласно тарифата, обявена на интернет страницата му</w:t>
      </w:r>
      <w:r w:rsidR="00F02F8E" w:rsidRPr="00F02F8E">
        <w:rPr>
          <w:rFonts w:ascii="Arial Narrow" w:hAnsi="Arial Narrow"/>
        </w:rPr>
        <w:t xml:space="preserve"> и съответно отразяването на извършеното плащане в справката за задължения се извършва след постъпване на </w:t>
      </w:r>
      <w:r w:rsidR="005D7952">
        <w:rPr>
          <w:rFonts w:ascii="Arial Narrow" w:hAnsi="Arial Narrow"/>
        </w:rPr>
        <w:t>платените суми</w:t>
      </w:r>
      <w:r w:rsidR="00F02F8E" w:rsidRPr="00F02F8E">
        <w:rPr>
          <w:rFonts w:ascii="Arial Narrow" w:hAnsi="Arial Narrow"/>
        </w:rPr>
        <w:t xml:space="preserve"> по сметките на </w:t>
      </w:r>
      <w:proofErr w:type="spellStart"/>
      <w:r w:rsidR="00F02F8E" w:rsidRPr="00F02F8E">
        <w:rPr>
          <w:rFonts w:ascii="Arial Narrow" w:hAnsi="Arial Narrow"/>
        </w:rPr>
        <w:t>НАП</w:t>
      </w:r>
      <w:proofErr w:type="spellEnd"/>
      <w:r w:rsidR="00F02F8E" w:rsidRPr="00F02F8E">
        <w:rPr>
          <w:rFonts w:ascii="Arial Narrow" w:hAnsi="Arial Narrow"/>
        </w:rPr>
        <w:t>.</w:t>
      </w:r>
    </w:p>
    <w:p w14:paraId="014FAD26" w14:textId="07ABB4D9" w:rsidR="00182D20" w:rsidRDefault="00182D20" w:rsidP="008970ED"/>
    <w:p w14:paraId="68B24D7D" w14:textId="32604053" w:rsidR="008970ED" w:rsidRPr="004B5B02" w:rsidRDefault="008970ED" w:rsidP="008970ED"/>
    <w:sectPr w:rsidR="008970ED" w:rsidRPr="004B5B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A72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530077"/>
    <w:multiLevelType w:val="hybridMultilevel"/>
    <w:tmpl w:val="DC646DC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35355"/>
    <w:multiLevelType w:val="hybridMultilevel"/>
    <w:tmpl w:val="A502E87A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BC30A8"/>
    <w:multiLevelType w:val="hybridMultilevel"/>
    <w:tmpl w:val="2C0C47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81B3C"/>
    <w:multiLevelType w:val="multilevel"/>
    <w:tmpl w:val="23A25AE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499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3B53BF"/>
    <w:multiLevelType w:val="hybridMultilevel"/>
    <w:tmpl w:val="E4CE4276"/>
    <w:lvl w:ilvl="0" w:tplc="3B7EBE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4BAA"/>
    <w:multiLevelType w:val="hybridMultilevel"/>
    <w:tmpl w:val="91A863CE"/>
    <w:lvl w:ilvl="0" w:tplc="9750465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ЛЕНА КРАСИМИРОВА КРЪСТАНОВА">
    <w15:presenceInfo w15:providerId="AD" w15:userId="S-1-5-21-626728454-1793884102-1540833222-6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7B"/>
    <w:rsid w:val="000672A5"/>
    <w:rsid w:val="000909FD"/>
    <w:rsid w:val="00095F4F"/>
    <w:rsid w:val="000E777B"/>
    <w:rsid w:val="001644AD"/>
    <w:rsid w:val="00180111"/>
    <w:rsid w:val="00182D20"/>
    <w:rsid w:val="001875B5"/>
    <w:rsid w:val="001B3491"/>
    <w:rsid w:val="001B3AD8"/>
    <w:rsid w:val="001C4636"/>
    <w:rsid w:val="001D3484"/>
    <w:rsid w:val="001D6180"/>
    <w:rsid w:val="00284921"/>
    <w:rsid w:val="00291802"/>
    <w:rsid w:val="00362161"/>
    <w:rsid w:val="003A5A11"/>
    <w:rsid w:val="00466000"/>
    <w:rsid w:val="005665D9"/>
    <w:rsid w:val="005D7952"/>
    <w:rsid w:val="006014C9"/>
    <w:rsid w:val="006047AF"/>
    <w:rsid w:val="00620CB5"/>
    <w:rsid w:val="00635B25"/>
    <w:rsid w:val="006429AA"/>
    <w:rsid w:val="007020E2"/>
    <w:rsid w:val="007057DB"/>
    <w:rsid w:val="00755DD5"/>
    <w:rsid w:val="00821BF6"/>
    <w:rsid w:val="00844703"/>
    <w:rsid w:val="00846364"/>
    <w:rsid w:val="00893079"/>
    <w:rsid w:val="008970ED"/>
    <w:rsid w:val="008F1574"/>
    <w:rsid w:val="009812C3"/>
    <w:rsid w:val="00982457"/>
    <w:rsid w:val="009B440D"/>
    <w:rsid w:val="00A02FB7"/>
    <w:rsid w:val="00AB48FC"/>
    <w:rsid w:val="00AE22D9"/>
    <w:rsid w:val="00AE3FBD"/>
    <w:rsid w:val="00B34CC1"/>
    <w:rsid w:val="00B52DCD"/>
    <w:rsid w:val="00BF637E"/>
    <w:rsid w:val="00C007C7"/>
    <w:rsid w:val="00CA2259"/>
    <w:rsid w:val="00CE2CDD"/>
    <w:rsid w:val="00D37367"/>
    <w:rsid w:val="00D56B4C"/>
    <w:rsid w:val="00D91C12"/>
    <w:rsid w:val="00DB4F81"/>
    <w:rsid w:val="00DD37B0"/>
    <w:rsid w:val="00DF1B47"/>
    <w:rsid w:val="00F02F8E"/>
    <w:rsid w:val="00F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4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B"/>
    <w:pPr>
      <w:spacing w:before="120" w:after="120" w:line="240" w:lineRule="auto"/>
      <w:ind w:firstLine="567"/>
      <w:jc w:val="both"/>
    </w:pPr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7B"/>
    <w:pPr>
      <w:numPr>
        <w:numId w:val="3"/>
      </w:numPr>
      <w:spacing w:before="240" w:after="240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0E777B"/>
    <w:pPr>
      <w:numPr>
        <w:ilvl w:val="1"/>
      </w:numPr>
      <w:outlineLvl w:val="1"/>
    </w:pPr>
    <w:rPr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7B"/>
    <w:pPr>
      <w:keepNext/>
      <w:keepLines/>
      <w:numPr>
        <w:ilvl w:val="2"/>
        <w:numId w:val="3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777B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777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777B"/>
    <w:rPr>
      <w:rFonts w:ascii="Arial Narrow" w:eastAsia="Times New Roman" w:hAnsi="Arial Narrow" w:cs="Arial"/>
      <w:b/>
      <w:sz w:val="32"/>
      <w:szCs w:val="32"/>
      <w:u w:val="single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0E777B"/>
    <w:rPr>
      <w:rFonts w:ascii="Arial Narrow" w:eastAsia="Times New Roman" w:hAnsi="Arial Narrow" w:cs="Arial"/>
      <w:b/>
      <w:sz w:val="28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0E777B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0E777B"/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9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A5A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20"/>
    <w:rPr>
      <w:rFonts w:ascii="Arial Narrow" w:eastAsia="Times New Roman" w:hAnsi="Arial Narrow" w:cs="Arial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20"/>
    <w:rPr>
      <w:rFonts w:ascii="Arial Narrow" w:eastAsia="Times New Roman" w:hAnsi="Arial Narrow" w:cs="Arial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B"/>
    <w:pPr>
      <w:spacing w:before="120" w:after="120" w:line="240" w:lineRule="auto"/>
      <w:ind w:firstLine="567"/>
      <w:jc w:val="both"/>
    </w:pPr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7B"/>
    <w:pPr>
      <w:numPr>
        <w:numId w:val="3"/>
      </w:numPr>
      <w:spacing w:before="240" w:after="240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0E777B"/>
    <w:pPr>
      <w:numPr>
        <w:ilvl w:val="1"/>
      </w:numPr>
      <w:outlineLvl w:val="1"/>
    </w:pPr>
    <w:rPr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7B"/>
    <w:pPr>
      <w:keepNext/>
      <w:keepLines/>
      <w:numPr>
        <w:ilvl w:val="2"/>
        <w:numId w:val="3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777B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777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777B"/>
    <w:rPr>
      <w:rFonts w:ascii="Arial Narrow" w:eastAsia="Times New Roman" w:hAnsi="Arial Narrow" w:cs="Arial"/>
      <w:b/>
      <w:sz w:val="32"/>
      <w:szCs w:val="32"/>
      <w:u w:val="single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0E777B"/>
    <w:rPr>
      <w:rFonts w:ascii="Arial Narrow" w:eastAsia="Times New Roman" w:hAnsi="Arial Narrow" w:cs="Arial"/>
      <w:b/>
      <w:sz w:val="28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0E777B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0E777B"/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9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A5A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20"/>
    <w:rPr>
      <w:rFonts w:ascii="Arial Narrow" w:eastAsia="Times New Roman" w:hAnsi="Arial Narrow" w:cs="Arial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20"/>
    <w:rPr>
      <w:rFonts w:ascii="Arial Narrow" w:eastAsia="Times New Roman" w:hAnsi="Arial Narrow" w:cs="Arial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etdec.nra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nfocenter@nra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inetdec.nra.b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Невена Бойчева</dc:creator>
  <cp:lastModifiedBy>Stefan Mihalkov</cp:lastModifiedBy>
  <cp:revision>4</cp:revision>
  <dcterms:created xsi:type="dcterms:W3CDTF">2018-04-04T07:31:00Z</dcterms:created>
  <dcterms:modified xsi:type="dcterms:W3CDTF">2018-04-04T09:10:00Z</dcterms:modified>
</cp:coreProperties>
</file>