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363" w:rsidRDefault="00E16363" w:rsidP="00E16363">
      <w:pPr>
        <w:jc w:val="right"/>
        <w:rPr>
          <w:b/>
          <w:noProof/>
          <w:sz w:val="24"/>
          <w:szCs w:val="24"/>
          <w:lang w:val="bg-BG" w:eastAsia="bg-BG"/>
        </w:rPr>
      </w:pPr>
      <w:bookmarkStart w:id="0" w:name="_GoBack"/>
      <w:bookmarkEnd w:id="0"/>
      <w:r w:rsidRPr="00507AF8">
        <w:rPr>
          <w:b/>
          <w:noProof/>
          <w:sz w:val="24"/>
          <w:szCs w:val="24"/>
          <w:lang w:val="bg-BG" w:eastAsia="bg-BG"/>
        </w:rPr>
        <w:t xml:space="preserve">Приложение </w:t>
      </w:r>
      <w:r>
        <w:rPr>
          <w:b/>
          <w:noProof/>
          <w:sz w:val="24"/>
          <w:szCs w:val="24"/>
          <w:lang w:val="bg-BG" w:eastAsia="bg-BG"/>
        </w:rPr>
        <w:t xml:space="preserve">№ </w:t>
      </w:r>
      <w:r w:rsidR="007E01E4">
        <w:rPr>
          <w:b/>
          <w:noProof/>
          <w:sz w:val="24"/>
          <w:szCs w:val="24"/>
          <w:lang w:val="en-GB" w:eastAsia="bg-BG"/>
        </w:rPr>
        <w:t>2</w:t>
      </w:r>
      <w:r w:rsidR="007E01E4">
        <w:rPr>
          <w:b/>
          <w:noProof/>
          <w:sz w:val="24"/>
          <w:szCs w:val="24"/>
          <w:lang w:val="bg-BG" w:eastAsia="bg-BG"/>
        </w:rPr>
        <w:t>5</w:t>
      </w:r>
    </w:p>
    <w:p w:rsidR="008A621D" w:rsidRPr="00A4478D" w:rsidRDefault="008A621D" w:rsidP="00E16363">
      <w:pPr>
        <w:jc w:val="right"/>
        <w:rPr>
          <w:b/>
          <w:noProof/>
          <w:color w:val="FF0000"/>
          <w:sz w:val="24"/>
          <w:szCs w:val="24"/>
          <w:lang w:val="bg-BG" w:eastAsia="bg-BG"/>
        </w:rPr>
      </w:pPr>
      <w:r w:rsidRPr="00A4478D">
        <w:rPr>
          <w:b/>
          <w:noProof/>
          <w:color w:val="FF0000"/>
          <w:sz w:val="24"/>
          <w:szCs w:val="24"/>
          <w:lang w:val="bg-BG" w:eastAsia="bg-BG"/>
        </w:rPr>
        <w:t>В случай че е приложимо</w:t>
      </w:r>
    </w:p>
    <w:p w:rsidR="00E16363" w:rsidRPr="00507AF8" w:rsidRDefault="00E16363" w:rsidP="00E16363">
      <w:pPr>
        <w:jc w:val="right"/>
        <w:rPr>
          <w:b/>
          <w:noProof/>
          <w:sz w:val="24"/>
          <w:szCs w:val="24"/>
          <w:lang w:val="bg-BG" w:eastAsia="bg-BG"/>
        </w:rPr>
      </w:pPr>
    </w:p>
    <w:p w:rsidR="00E16363" w:rsidRPr="00507AF8" w:rsidRDefault="00E16363" w:rsidP="005C4B78">
      <w:pPr>
        <w:spacing w:line="360" w:lineRule="auto"/>
        <w:jc w:val="center"/>
        <w:rPr>
          <w:b/>
          <w:noProof/>
          <w:sz w:val="24"/>
          <w:szCs w:val="24"/>
          <w:lang w:val="bg-BG" w:eastAsia="bg-BG"/>
        </w:rPr>
      </w:pPr>
      <w:r w:rsidRPr="00507AF8">
        <w:rPr>
          <w:b/>
          <w:noProof/>
          <w:sz w:val="24"/>
          <w:szCs w:val="24"/>
          <w:lang w:val="bg-BG" w:eastAsia="bg-BG"/>
        </w:rPr>
        <w:t>РЕГЛАМЕНТ ЗА ПУБЛИЧЕН ЖРЕБИЙ</w:t>
      </w:r>
    </w:p>
    <w:p w:rsidR="00E16363" w:rsidRPr="00507AF8" w:rsidRDefault="00E16363" w:rsidP="005C4B78">
      <w:pPr>
        <w:spacing w:line="360" w:lineRule="auto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ab/>
      </w:r>
    </w:p>
    <w:p w:rsidR="00E16363" w:rsidRPr="00507AF8" w:rsidRDefault="00E16363" w:rsidP="005C4B78">
      <w:pPr>
        <w:spacing w:line="360" w:lineRule="auto"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 xml:space="preserve">Като средство за провеждане на публичния жребий ще се използват </w:t>
      </w:r>
      <w:r w:rsidR="00625EC0">
        <w:rPr>
          <w:noProof/>
          <w:sz w:val="24"/>
          <w:szCs w:val="24"/>
          <w:lang w:val="bg-BG" w:eastAsia="bg-BG"/>
        </w:rPr>
        <w:t>…..</w:t>
      </w:r>
      <w:r w:rsidRPr="00507AF8">
        <w:rPr>
          <w:noProof/>
          <w:sz w:val="24"/>
          <w:szCs w:val="24"/>
          <w:lang w:val="bg-BG" w:eastAsia="bg-BG"/>
        </w:rPr>
        <w:t xml:space="preserve"> плика с поставени вътре листчета с написани наименованията на участни</w:t>
      </w:r>
      <w:r>
        <w:rPr>
          <w:noProof/>
          <w:sz w:val="24"/>
          <w:szCs w:val="24"/>
          <w:lang w:val="bg-BG" w:eastAsia="bg-BG"/>
        </w:rPr>
        <w:t>ците</w:t>
      </w:r>
      <w:r w:rsidRPr="00507AF8">
        <w:rPr>
          <w:noProof/>
          <w:sz w:val="24"/>
          <w:szCs w:val="24"/>
          <w:lang w:val="bg-BG" w:eastAsia="bg-BG"/>
        </w:rPr>
        <w:t xml:space="preserve">, класирани на първо място, а именно: </w:t>
      </w:r>
      <w:r>
        <w:rPr>
          <w:b/>
          <w:bCs/>
          <w:sz w:val="24"/>
          <w:szCs w:val="24"/>
          <w:lang w:val="bg-BG"/>
        </w:rPr>
        <w:t>………….</w:t>
      </w:r>
      <w:r w:rsidRPr="005A30EC">
        <w:rPr>
          <w:b/>
          <w:bCs/>
          <w:sz w:val="24"/>
          <w:szCs w:val="24"/>
          <w:lang w:val="bg-BG"/>
        </w:rPr>
        <w:t xml:space="preserve"> </w:t>
      </w:r>
      <w:r w:rsidRPr="00507AF8">
        <w:rPr>
          <w:noProof/>
          <w:sz w:val="24"/>
          <w:szCs w:val="24"/>
          <w:lang w:val="bg-BG" w:eastAsia="bg-BG"/>
        </w:rPr>
        <w:t>и кутия с капак. Комисията определя следния начин за провеждане на публичния жребий:</w:t>
      </w:r>
    </w:p>
    <w:p w:rsidR="00E16363" w:rsidRPr="00507AF8" w:rsidRDefault="00E16363" w:rsidP="005C4B78">
      <w:pPr>
        <w:spacing w:line="360" w:lineRule="auto"/>
        <w:jc w:val="both"/>
        <w:rPr>
          <w:noProof/>
          <w:sz w:val="24"/>
          <w:szCs w:val="24"/>
          <w:lang w:val="bg-BG" w:eastAsia="bg-BG"/>
        </w:rPr>
      </w:pPr>
    </w:p>
    <w:p w:rsidR="00E16363" w:rsidRPr="00507AF8" w:rsidRDefault="00E16363" w:rsidP="005C4B78">
      <w:pPr>
        <w:numPr>
          <w:ilvl w:val="0"/>
          <w:numId w:val="1"/>
        </w:numPr>
        <w:spacing w:line="360" w:lineRule="auto"/>
        <w:contextualSpacing/>
        <w:jc w:val="both"/>
        <w:rPr>
          <w:b/>
          <w:noProof/>
          <w:sz w:val="24"/>
          <w:szCs w:val="24"/>
          <w:lang w:val="bg-BG" w:eastAsia="bg-BG"/>
        </w:rPr>
      </w:pPr>
      <w:r w:rsidRPr="00507AF8">
        <w:rPr>
          <w:b/>
          <w:noProof/>
          <w:sz w:val="24"/>
          <w:szCs w:val="24"/>
          <w:lang w:val="bg-BG" w:eastAsia="bg-BG"/>
        </w:rPr>
        <w:t xml:space="preserve">Определяне на участника, който ще </w:t>
      </w:r>
      <w:r w:rsidR="00625EC0">
        <w:rPr>
          <w:b/>
          <w:noProof/>
          <w:sz w:val="24"/>
          <w:szCs w:val="24"/>
          <w:lang w:val="bg-BG" w:eastAsia="bg-BG"/>
        </w:rPr>
        <w:t>изтегли</w:t>
      </w:r>
      <w:r w:rsidRPr="00507AF8">
        <w:rPr>
          <w:b/>
          <w:noProof/>
          <w:sz w:val="24"/>
          <w:szCs w:val="24"/>
          <w:lang w:val="bg-BG" w:eastAsia="bg-BG"/>
        </w:rPr>
        <w:t xml:space="preserve"> жребия: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 xml:space="preserve">Комисията ще подготви </w:t>
      </w:r>
      <w:r>
        <w:rPr>
          <w:noProof/>
          <w:sz w:val="24"/>
          <w:szCs w:val="24"/>
          <w:lang w:val="bg-BG" w:eastAsia="bg-BG"/>
        </w:rPr>
        <w:t>…..</w:t>
      </w:r>
      <w:r w:rsidRPr="00507AF8">
        <w:rPr>
          <w:noProof/>
          <w:sz w:val="24"/>
          <w:szCs w:val="24"/>
          <w:lang w:val="bg-BG" w:eastAsia="bg-BG"/>
        </w:rPr>
        <w:t xml:space="preserve"> еднакви, непрозрачни плика и една кутия с капак.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 xml:space="preserve">В </w:t>
      </w:r>
      <w:r>
        <w:rPr>
          <w:noProof/>
          <w:sz w:val="24"/>
          <w:szCs w:val="24"/>
          <w:lang w:val="bg-BG" w:eastAsia="bg-BG"/>
        </w:rPr>
        <w:t>………</w:t>
      </w:r>
      <w:r w:rsidRPr="00507AF8">
        <w:rPr>
          <w:noProof/>
          <w:sz w:val="24"/>
          <w:szCs w:val="24"/>
          <w:lang w:val="bg-BG" w:eastAsia="bg-BG"/>
        </w:rPr>
        <w:t xml:space="preserve"> плика ще бъдат поставени листчета с надписи съответно </w:t>
      </w:r>
      <w:r>
        <w:rPr>
          <w:noProof/>
          <w:sz w:val="24"/>
          <w:szCs w:val="24"/>
          <w:lang w:val="bg-BG" w:eastAsia="bg-BG"/>
        </w:rPr>
        <w:t>………………</w:t>
      </w:r>
      <w:r w:rsidRPr="00507AF8">
        <w:rPr>
          <w:bCs/>
          <w:noProof/>
          <w:sz w:val="24"/>
          <w:szCs w:val="24"/>
          <w:lang w:val="bg-BG" w:eastAsia="bg-BG"/>
        </w:rPr>
        <w:t>.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>Пликовете се поставят в кутията като на всеки от участниците се предоставя възможност, ако има желание, да разбърка пликовете.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>Председателят на комисисята ще изтегли един от пликовете, ще го отвори и ще оповести листчето с името на участника, който ще изтегли жребия за определяне на изпълнител на поръчката.</w:t>
      </w:r>
    </w:p>
    <w:p w:rsidR="00E16363" w:rsidRPr="00507AF8" w:rsidRDefault="00E16363" w:rsidP="005C4B78">
      <w:pPr>
        <w:spacing w:line="360" w:lineRule="auto"/>
        <w:ind w:left="360"/>
        <w:jc w:val="both"/>
        <w:rPr>
          <w:noProof/>
          <w:sz w:val="24"/>
          <w:szCs w:val="24"/>
          <w:lang w:val="bg-BG" w:eastAsia="bg-BG"/>
        </w:rPr>
      </w:pPr>
    </w:p>
    <w:p w:rsidR="00E16363" w:rsidRPr="00507AF8" w:rsidRDefault="00E16363" w:rsidP="005C4B78">
      <w:pPr>
        <w:numPr>
          <w:ilvl w:val="0"/>
          <w:numId w:val="1"/>
        </w:numPr>
        <w:spacing w:line="360" w:lineRule="auto"/>
        <w:contextualSpacing/>
        <w:jc w:val="both"/>
        <w:rPr>
          <w:b/>
          <w:noProof/>
          <w:sz w:val="24"/>
          <w:szCs w:val="24"/>
          <w:lang w:val="bg-BG" w:eastAsia="bg-BG"/>
        </w:rPr>
      </w:pPr>
      <w:r w:rsidRPr="00507AF8">
        <w:rPr>
          <w:b/>
          <w:noProof/>
          <w:sz w:val="24"/>
          <w:szCs w:val="24"/>
          <w:lang w:val="bg-BG" w:eastAsia="bg-BG"/>
        </w:rPr>
        <w:t xml:space="preserve">Регламент за провеждане на публичен жребий за определяне на изпълнител на обществената поръчка между класираните на първо място оферти, предложени от </w:t>
      </w:r>
      <w:r>
        <w:rPr>
          <w:b/>
          <w:bCs/>
          <w:sz w:val="24"/>
          <w:szCs w:val="24"/>
          <w:lang w:val="bg-BG"/>
        </w:rPr>
        <w:t>……………….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 xml:space="preserve">Комисията ще подготви </w:t>
      </w:r>
      <w:r>
        <w:rPr>
          <w:noProof/>
          <w:sz w:val="24"/>
          <w:szCs w:val="24"/>
          <w:lang w:val="bg-BG" w:eastAsia="bg-BG"/>
        </w:rPr>
        <w:t>……</w:t>
      </w:r>
      <w:r w:rsidRPr="00507AF8">
        <w:rPr>
          <w:noProof/>
          <w:sz w:val="24"/>
          <w:szCs w:val="24"/>
          <w:lang w:val="bg-BG" w:eastAsia="bg-BG"/>
        </w:rPr>
        <w:t xml:space="preserve"> еднакви, непрозрачни плика и една кутия с капак.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>В плик</w:t>
      </w:r>
      <w:r>
        <w:rPr>
          <w:noProof/>
          <w:sz w:val="24"/>
          <w:szCs w:val="24"/>
          <w:lang w:val="bg-BG" w:eastAsia="bg-BG"/>
        </w:rPr>
        <w:t>овете</w:t>
      </w:r>
      <w:r w:rsidRPr="00507AF8">
        <w:rPr>
          <w:noProof/>
          <w:sz w:val="24"/>
          <w:szCs w:val="24"/>
          <w:lang w:val="bg-BG" w:eastAsia="bg-BG"/>
        </w:rPr>
        <w:t xml:space="preserve"> ще бъдат поставени листчета с надписи съответно </w:t>
      </w:r>
      <w:r>
        <w:rPr>
          <w:b/>
          <w:bCs/>
          <w:sz w:val="24"/>
          <w:szCs w:val="24"/>
          <w:lang w:val="bg-BG"/>
        </w:rPr>
        <w:t>…………….</w:t>
      </w:r>
      <w:r w:rsidRPr="00507AF8">
        <w:rPr>
          <w:noProof/>
          <w:sz w:val="24"/>
          <w:szCs w:val="24"/>
          <w:lang w:val="bg-BG" w:eastAsia="bg-BG"/>
        </w:rPr>
        <w:t>.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>Пликовете се поставят в кутията, като на всеки от участниците се предоставя възможност, ако има желание да разбърка пликовете;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 xml:space="preserve">Участникът, определен по т. 1 „Определяне на участника, който ще </w:t>
      </w:r>
      <w:r w:rsidR="00625EC0">
        <w:rPr>
          <w:noProof/>
          <w:sz w:val="24"/>
          <w:szCs w:val="24"/>
          <w:lang w:val="bg-BG" w:eastAsia="bg-BG"/>
        </w:rPr>
        <w:t xml:space="preserve">изтегли </w:t>
      </w:r>
      <w:r w:rsidRPr="00507AF8">
        <w:rPr>
          <w:noProof/>
          <w:sz w:val="24"/>
          <w:szCs w:val="24"/>
          <w:lang w:val="bg-BG" w:eastAsia="bg-BG"/>
        </w:rPr>
        <w:t xml:space="preserve">жребия“ ще изтегли един от пликовете, ще го отвори и ще оповести листчето с името на участника, който се определя за изпълнител на поръчката. </w:t>
      </w:r>
    </w:p>
    <w:p w:rsidR="00E16363" w:rsidRPr="00507AF8" w:rsidRDefault="00E16363" w:rsidP="005C4B78">
      <w:pPr>
        <w:numPr>
          <w:ilvl w:val="1"/>
          <w:numId w:val="1"/>
        </w:numPr>
        <w:spacing w:line="360" w:lineRule="auto"/>
        <w:contextualSpacing/>
        <w:jc w:val="both"/>
        <w:rPr>
          <w:noProof/>
          <w:sz w:val="24"/>
          <w:szCs w:val="24"/>
          <w:lang w:val="bg-BG" w:eastAsia="bg-BG"/>
        </w:rPr>
      </w:pPr>
      <w:r w:rsidRPr="00507AF8">
        <w:rPr>
          <w:noProof/>
          <w:sz w:val="24"/>
          <w:szCs w:val="24"/>
          <w:lang w:val="bg-BG" w:eastAsia="bg-BG"/>
        </w:rPr>
        <w:t xml:space="preserve">Участникът, определен по т. 1 „Определяне на участника, който ще </w:t>
      </w:r>
      <w:r w:rsidR="00625EC0">
        <w:rPr>
          <w:noProof/>
          <w:sz w:val="24"/>
          <w:szCs w:val="24"/>
          <w:lang w:val="bg-BG" w:eastAsia="bg-BG"/>
        </w:rPr>
        <w:t xml:space="preserve">изтегли </w:t>
      </w:r>
      <w:r w:rsidRPr="00507AF8">
        <w:rPr>
          <w:noProof/>
          <w:sz w:val="24"/>
          <w:szCs w:val="24"/>
          <w:lang w:val="bg-BG" w:eastAsia="bg-BG"/>
        </w:rPr>
        <w:t>жребия“ ще изтегли още един от пликовете, ще го отвори и ще оповести листчето с името на участника, който ще бъде класиран на второ място.</w:t>
      </w:r>
    </w:p>
    <w:p w:rsidR="0009214C" w:rsidRDefault="00E16363" w:rsidP="005C4B78">
      <w:pPr>
        <w:numPr>
          <w:ilvl w:val="1"/>
          <w:numId w:val="1"/>
        </w:numPr>
        <w:spacing w:line="360" w:lineRule="auto"/>
        <w:contextualSpacing/>
        <w:jc w:val="both"/>
      </w:pPr>
      <w:r w:rsidRPr="005C4B78">
        <w:rPr>
          <w:noProof/>
          <w:sz w:val="24"/>
          <w:szCs w:val="24"/>
          <w:lang w:val="bg-BG" w:eastAsia="bg-BG"/>
        </w:rPr>
        <w:t>С определянето на изпълнител на обществената поръчка и участник, класиран на второ място</w:t>
      </w:r>
      <w:r w:rsidR="00625EC0" w:rsidRPr="005C4B78">
        <w:rPr>
          <w:noProof/>
          <w:sz w:val="24"/>
          <w:szCs w:val="24"/>
          <w:lang w:val="bg-BG" w:eastAsia="bg-BG"/>
        </w:rPr>
        <w:t>,</w:t>
      </w:r>
      <w:r w:rsidRPr="005C4B78">
        <w:rPr>
          <w:noProof/>
          <w:sz w:val="24"/>
          <w:szCs w:val="24"/>
          <w:lang w:val="bg-BG" w:eastAsia="bg-BG"/>
        </w:rPr>
        <w:t xml:space="preserve"> публичния жребий приключва.</w:t>
      </w:r>
    </w:p>
    <w:sectPr w:rsidR="00092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762C1"/>
    <w:multiLevelType w:val="multilevel"/>
    <w:tmpl w:val="DDCC81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63"/>
    <w:rsid w:val="0009214C"/>
    <w:rsid w:val="001D0EC9"/>
    <w:rsid w:val="00241FD0"/>
    <w:rsid w:val="002F1A93"/>
    <w:rsid w:val="005C4B78"/>
    <w:rsid w:val="00625EC0"/>
    <w:rsid w:val="007E01E4"/>
    <w:rsid w:val="008A621D"/>
    <w:rsid w:val="009A0923"/>
    <w:rsid w:val="00A4478D"/>
    <w:rsid w:val="00BA4236"/>
    <w:rsid w:val="00BC0EDC"/>
    <w:rsid w:val="00C405B3"/>
    <w:rsid w:val="00E16363"/>
    <w:rsid w:val="00E97609"/>
    <w:rsid w:val="00ED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776C29-DC9B-4941-B18D-7FB73BE8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363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625E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5EC0"/>
  </w:style>
  <w:style w:type="character" w:customStyle="1" w:styleId="CommentTextChar">
    <w:name w:val="Comment Text Char"/>
    <w:basedOn w:val="DefaultParagraphFont"/>
    <w:link w:val="CommentText"/>
    <w:rsid w:val="00625EC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5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C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625E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5EC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ТОШКОВА МАРГИТИНА-ПЕТРОВА</dc:creator>
  <cp:lastModifiedBy>НАДЯ БЛАГОЕВА КИРИЛОВА</cp:lastModifiedBy>
  <cp:revision>7</cp:revision>
  <dcterms:created xsi:type="dcterms:W3CDTF">2016-06-01T10:10:00Z</dcterms:created>
  <dcterms:modified xsi:type="dcterms:W3CDTF">2020-03-06T16:12:00Z</dcterms:modified>
</cp:coreProperties>
</file>