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73" w:rsidRPr="00472503" w:rsidRDefault="00664EA1" w:rsidP="000C7BEA">
      <w:pPr>
        <w:spacing w:after="160" w:line="360" w:lineRule="auto"/>
        <w:ind w:left="-426" w:firstLine="850"/>
        <w:contextualSpacing/>
        <w:jc w:val="both"/>
        <w:rPr>
          <w:rFonts w:eastAsia="Calibri"/>
          <w:b/>
          <w:bCs w:val="0"/>
          <w:sz w:val="24"/>
          <w:szCs w:val="24"/>
          <w:lang w:eastAsia="en-US"/>
        </w:rPr>
      </w:pPr>
      <w:bookmarkStart w:id="0" w:name="_GoBack"/>
      <w:r w:rsidRPr="00472503">
        <w:rPr>
          <w:rFonts w:eastAsia="Calibri"/>
          <w:b/>
          <w:bCs w:val="0"/>
          <w:sz w:val="24"/>
          <w:szCs w:val="24"/>
          <w:lang w:eastAsia="en-US"/>
        </w:rPr>
        <w:t>О</w:t>
      </w:r>
      <w:r w:rsidR="00672073" w:rsidRPr="00472503">
        <w:rPr>
          <w:rFonts w:eastAsia="Calibri"/>
          <w:b/>
          <w:bCs w:val="0"/>
          <w:sz w:val="24"/>
          <w:szCs w:val="24"/>
          <w:lang w:eastAsia="en-US"/>
        </w:rPr>
        <w:t xml:space="preserve">фис </w:t>
      </w:r>
      <w:r w:rsidRPr="00472503">
        <w:rPr>
          <w:rFonts w:eastAsia="Calibri"/>
          <w:b/>
          <w:bCs w:val="0"/>
          <w:sz w:val="24"/>
          <w:szCs w:val="24"/>
          <w:lang w:eastAsia="en-US"/>
        </w:rPr>
        <w:t xml:space="preserve">на НАП </w:t>
      </w:r>
      <w:r w:rsidR="00672073" w:rsidRPr="00472503">
        <w:rPr>
          <w:rFonts w:eastAsia="Calibri"/>
          <w:b/>
          <w:bCs w:val="0"/>
          <w:sz w:val="24"/>
          <w:szCs w:val="24"/>
          <w:lang w:eastAsia="en-US"/>
        </w:rPr>
        <w:t>Сливен</w:t>
      </w:r>
    </w:p>
    <w:bookmarkEnd w:id="0"/>
    <w:p w:rsidR="00672073" w:rsidRPr="0021026B" w:rsidRDefault="00967A62" w:rsidP="000C7BEA">
      <w:pPr>
        <w:spacing w:after="160" w:line="360" w:lineRule="auto"/>
        <w:ind w:left="-426" w:firstLine="850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С</w:t>
      </w:r>
      <w:r w:rsidRPr="0021026B">
        <w:rPr>
          <w:rFonts w:eastAsia="Calibri"/>
          <w:bCs w:val="0"/>
          <w:sz w:val="24"/>
          <w:szCs w:val="24"/>
          <w:lang w:eastAsia="en-US"/>
        </w:rPr>
        <w:t>алонът за обслужване на клиенти се намира</w:t>
      </w:r>
      <w:r>
        <w:rPr>
          <w:rFonts w:eastAsia="Calibri"/>
          <w:bCs w:val="0"/>
          <w:sz w:val="24"/>
          <w:szCs w:val="24"/>
          <w:lang w:eastAsia="en-US"/>
        </w:rPr>
        <w:t xml:space="preserve"> в с</w:t>
      </w:r>
      <w:r w:rsidR="00672073" w:rsidRPr="0021026B">
        <w:rPr>
          <w:rFonts w:eastAsia="Calibri"/>
          <w:bCs w:val="0"/>
          <w:sz w:val="24"/>
          <w:szCs w:val="24"/>
          <w:lang w:eastAsia="en-US"/>
        </w:rPr>
        <w:t xml:space="preserve">градата на </w:t>
      </w:r>
      <w:r w:rsidRPr="0021026B">
        <w:rPr>
          <w:rFonts w:eastAsia="Calibri"/>
          <w:bCs w:val="0"/>
          <w:sz w:val="24"/>
          <w:szCs w:val="24"/>
          <w:lang w:eastAsia="en-US"/>
        </w:rPr>
        <w:t>офис Сливен</w:t>
      </w:r>
      <w:r>
        <w:rPr>
          <w:rFonts w:eastAsia="Calibri"/>
          <w:bCs w:val="0"/>
          <w:sz w:val="24"/>
          <w:szCs w:val="24"/>
          <w:lang w:eastAsia="en-US"/>
        </w:rPr>
        <w:t xml:space="preserve"> при </w:t>
      </w:r>
      <w:r w:rsidR="00672073" w:rsidRPr="0021026B">
        <w:rPr>
          <w:rFonts w:eastAsia="Calibri"/>
          <w:bCs w:val="0"/>
          <w:sz w:val="24"/>
          <w:szCs w:val="24"/>
          <w:lang w:eastAsia="en-US"/>
        </w:rPr>
        <w:t>ТД на НАП Бургас,</w:t>
      </w:r>
      <w:r>
        <w:rPr>
          <w:rFonts w:eastAsia="Calibri"/>
          <w:bCs w:val="0"/>
          <w:sz w:val="24"/>
          <w:szCs w:val="24"/>
          <w:lang w:eastAsia="en-US"/>
        </w:rPr>
        <w:t xml:space="preserve"> на адрес: гр. Сливен, </w:t>
      </w:r>
      <w:r w:rsidR="00F73247">
        <w:rPr>
          <w:rFonts w:eastAsia="Calibri"/>
          <w:bCs w:val="0"/>
          <w:sz w:val="24"/>
          <w:szCs w:val="24"/>
          <w:lang w:eastAsia="en-US"/>
        </w:rPr>
        <w:t xml:space="preserve">ул. „Генерал </w:t>
      </w:r>
      <w:proofErr w:type="spellStart"/>
      <w:r w:rsidR="00F73247">
        <w:rPr>
          <w:rFonts w:eastAsia="Calibri"/>
          <w:bCs w:val="0"/>
          <w:sz w:val="24"/>
          <w:szCs w:val="24"/>
          <w:lang w:eastAsia="en-US"/>
        </w:rPr>
        <w:t>Столипин</w:t>
      </w:r>
      <w:proofErr w:type="spellEnd"/>
      <w:r w:rsidR="00F73247">
        <w:rPr>
          <w:rFonts w:eastAsia="Calibri"/>
          <w:bCs w:val="0"/>
          <w:sz w:val="24"/>
          <w:szCs w:val="24"/>
          <w:lang w:eastAsia="en-US"/>
        </w:rPr>
        <w:t>“ №</w:t>
      </w:r>
      <w:r w:rsidR="00672073" w:rsidRPr="0021026B">
        <w:rPr>
          <w:rFonts w:eastAsia="Calibri"/>
          <w:bCs w:val="0"/>
          <w:sz w:val="24"/>
          <w:szCs w:val="24"/>
          <w:lang w:eastAsia="en-US"/>
        </w:rPr>
        <w:t>19, п.</w:t>
      </w:r>
      <w:r w:rsidR="00CB1585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672073" w:rsidRPr="0021026B">
        <w:rPr>
          <w:rFonts w:eastAsia="Calibri"/>
          <w:bCs w:val="0"/>
          <w:sz w:val="24"/>
          <w:szCs w:val="24"/>
          <w:lang w:eastAsia="en-US"/>
        </w:rPr>
        <w:t>к. 8800, телефон за връзка: 044 610 101, факс: 044 66 28 52</w:t>
      </w:r>
      <w:r w:rsidR="00F73247">
        <w:rPr>
          <w:rFonts w:eastAsia="Calibri"/>
          <w:bCs w:val="0"/>
          <w:sz w:val="24"/>
          <w:szCs w:val="24"/>
          <w:lang w:eastAsia="en-US"/>
        </w:rPr>
        <w:t>.</w:t>
      </w:r>
    </w:p>
    <w:p w:rsidR="00672073" w:rsidRPr="0021026B" w:rsidRDefault="00672073" w:rsidP="000C7BEA">
      <w:pPr>
        <w:pStyle w:val="ListParagraph"/>
        <w:spacing w:after="160" w:line="360" w:lineRule="auto"/>
        <w:ind w:left="-426" w:firstLine="850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>Сградата отстои на 400</w:t>
      </w:r>
      <w:r w:rsidR="00FA0B0F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м от източния вход на Община Сливен в  източна посока, на 100</w:t>
      </w:r>
      <w:r w:rsidR="00FA0B0F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м от сградата на ДСК</w:t>
      </w:r>
      <w:r w:rsidR="00FA0B0F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- Сливен в северна посока и на 250</w:t>
      </w:r>
      <w:r w:rsidR="00FA0B0F">
        <w:rPr>
          <w:rFonts w:eastAsia="Calibri"/>
          <w:bCs w:val="0"/>
          <w:sz w:val="24"/>
          <w:szCs w:val="24"/>
          <w:lang w:eastAsia="en-US"/>
        </w:rPr>
        <w:t xml:space="preserve"> м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от площад „Васил Левски“ в западна посока.</w:t>
      </w:r>
    </w:p>
    <w:p w:rsidR="00672073" w:rsidRPr="0021026B" w:rsidRDefault="00672073" w:rsidP="000C7BEA">
      <w:pPr>
        <w:spacing w:after="160" w:line="360" w:lineRule="auto"/>
        <w:ind w:left="-426" w:firstLine="850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>До сградата на офис Сливен може да се достигне със следните автобусни линии на градския транспорт:</w:t>
      </w:r>
    </w:p>
    <w:p w:rsidR="00672073" w:rsidRPr="0021026B" w:rsidRDefault="00672073" w:rsidP="000C7BEA">
      <w:pPr>
        <w:spacing w:after="160" w:line="360" w:lineRule="auto"/>
        <w:ind w:left="-426" w:firstLine="850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>Линия 4</w:t>
      </w:r>
      <w:r w:rsidR="00967A62">
        <w:rPr>
          <w:rFonts w:eastAsia="Calibri"/>
          <w:bCs w:val="0"/>
          <w:sz w:val="24"/>
          <w:szCs w:val="24"/>
          <w:lang w:eastAsia="en-US"/>
        </w:rPr>
        <w:t xml:space="preserve"> и линия 12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– от Център в посока кв. „Колю </w:t>
      </w:r>
      <w:proofErr w:type="spellStart"/>
      <w:r w:rsidRPr="0021026B">
        <w:rPr>
          <w:rFonts w:eastAsia="Calibri"/>
          <w:bCs w:val="0"/>
          <w:sz w:val="24"/>
          <w:szCs w:val="24"/>
          <w:lang w:eastAsia="en-US"/>
        </w:rPr>
        <w:t>Фичето</w:t>
      </w:r>
      <w:proofErr w:type="spellEnd"/>
      <w:r w:rsidRPr="0021026B">
        <w:rPr>
          <w:rFonts w:eastAsia="Calibri"/>
          <w:bCs w:val="0"/>
          <w:sz w:val="24"/>
          <w:szCs w:val="24"/>
          <w:lang w:eastAsia="en-US"/>
        </w:rPr>
        <w:t xml:space="preserve">“ се слиза на спирка </w:t>
      </w:r>
      <w:r w:rsidR="00EC5758">
        <w:rPr>
          <w:rFonts w:eastAsia="Calibri"/>
          <w:bCs w:val="0"/>
          <w:sz w:val="24"/>
          <w:szCs w:val="24"/>
          <w:lang w:eastAsia="en-US"/>
        </w:rPr>
        <w:t xml:space="preserve">                              дясно</w:t>
      </w:r>
      <w:r w:rsidR="00CB1585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„Зала Сливен“, отива се до източния вход на Община Сливен, след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което вляво по ул.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„ Генерал </w:t>
      </w:r>
      <w:proofErr w:type="spellStart"/>
      <w:r w:rsidRPr="0021026B">
        <w:rPr>
          <w:rFonts w:eastAsia="Calibri"/>
          <w:bCs w:val="0"/>
          <w:sz w:val="24"/>
          <w:szCs w:val="24"/>
          <w:lang w:eastAsia="en-US"/>
        </w:rPr>
        <w:t>Столипин</w:t>
      </w:r>
      <w:proofErr w:type="spellEnd"/>
      <w:r w:rsidRPr="0021026B">
        <w:rPr>
          <w:rFonts w:eastAsia="Calibri"/>
          <w:bCs w:val="0"/>
          <w:sz w:val="24"/>
          <w:szCs w:val="24"/>
          <w:lang w:eastAsia="en-US"/>
        </w:rPr>
        <w:t>“ се стига до сградата на офис Сливен. Възможно е да се слезе на спирка „Площад  Бузлуджа“</w:t>
      </w:r>
      <w:r w:rsidR="00F73247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(„ Двата аслана“), да се отиде пеш по улица </w:t>
      </w:r>
      <w:r w:rsidR="00967A62">
        <w:rPr>
          <w:rFonts w:eastAsia="Calibri"/>
          <w:bCs w:val="0"/>
          <w:sz w:val="24"/>
          <w:szCs w:val="24"/>
          <w:lang w:eastAsia="en-US"/>
        </w:rPr>
        <w:t xml:space="preserve">     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„Георги </w:t>
      </w:r>
      <w:proofErr w:type="spellStart"/>
      <w:r w:rsidRPr="0021026B">
        <w:rPr>
          <w:rFonts w:eastAsia="Calibri"/>
          <w:bCs w:val="0"/>
          <w:sz w:val="24"/>
          <w:szCs w:val="24"/>
          <w:lang w:eastAsia="en-US"/>
        </w:rPr>
        <w:t>Гюлмезов</w:t>
      </w:r>
      <w:proofErr w:type="spellEnd"/>
      <w:r w:rsidRPr="0021026B">
        <w:rPr>
          <w:rFonts w:eastAsia="Calibri"/>
          <w:bCs w:val="0"/>
          <w:sz w:val="24"/>
          <w:szCs w:val="24"/>
          <w:lang w:eastAsia="en-US"/>
        </w:rPr>
        <w:t xml:space="preserve">“ до площад „Васил Левски“ на юг, след което на запад по </w:t>
      </w:r>
      <w:r w:rsidR="00967A62">
        <w:rPr>
          <w:rFonts w:eastAsia="Calibri"/>
          <w:bCs w:val="0"/>
          <w:sz w:val="24"/>
          <w:szCs w:val="24"/>
          <w:lang w:eastAsia="en-US"/>
        </w:rPr>
        <w:t xml:space="preserve">             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ул. „Генерал </w:t>
      </w:r>
      <w:proofErr w:type="spellStart"/>
      <w:r w:rsidRPr="0021026B">
        <w:rPr>
          <w:rFonts w:eastAsia="Calibri"/>
          <w:bCs w:val="0"/>
          <w:sz w:val="24"/>
          <w:szCs w:val="24"/>
          <w:lang w:eastAsia="en-US"/>
        </w:rPr>
        <w:t>Столипин</w:t>
      </w:r>
      <w:proofErr w:type="spellEnd"/>
      <w:r w:rsidRPr="0021026B">
        <w:rPr>
          <w:rFonts w:eastAsia="Calibri"/>
          <w:bCs w:val="0"/>
          <w:sz w:val="24"/>
          <w:szCs w:val="24"/>
          <w:lang w:eastAsia="en-US"/>
        </w:rPr>
        <w:t>“ се стига до сградата на офис Сливен.</w:t>
      </w:r>
    </w:p>
    <w:p w:rsidR="00672073" w:rsidRPr="0021026B" w:rsidRDefault="00672073" w:rsidP="000C7BEA">
      <w:pPr>
        <w:spacing w:after="160" w:line="360" w:lineRule="auto"/>
        <w:ind w:left="-426" w:firstLine="850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>Отстоянието на сградата на офис Сливен от спирка „Зала Сливен“ е около 500</w:t>
      </w:r>
      <w:r w:rsidR="00FA0B0F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м, а от спирка „Площад Бузлуджа“ – около 600</w:t>
      </w:r>
      <w:r w:rsidR="00FA0B0F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м. По двата маршрута има обособени тротоари за движение на пешеходци, като препятствия са стълбове на уличното осветление, дървета и неравности по тротоарната настилка.</w:t>
      </w:r>
    </w:p>
    <w:p w:rsidR="00672073" w:rsidRPr="0021026B" w:rsidRDefault="00672073" w:rsidP="000C7BEA">
      <w:pPr>
        <w:spacing w:after="160" w:line="360" w:lineRule="auto"/>
        <w:ind w:left="-426" w:firstLine="85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>Непосредствено пред входа на сградата на офис Сливен има обособен паркинг с 2 броя паркоместа за клиенти в неравностойно положение и 3 броя служебни паркоместа. Пред входа има две стъпала, след които следва входната врата, отваряща се навън.</w:t>
      </w:r>
    </w:p>
    <w:p w:rsidR="00672073" w:rsidRPr="0021026B" w:rsidRDefault="00672073" w:rsidP="000C7BEA">
      <w:pPr>
        <w:spacing w:after="160" w:line="360" w:lineRule="auto"/>
        <w:ind w:left="-426" w:firstLine="85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>Отдясно на входа на сградата е изградена естакада с метален парапет за движение на инвалидни колички. Същата има релефна настилка в началото и в края си. След края на естакадата, входната врата се намира вдясно.</w:t>
      </w:r>
    </w:p>
    <w:p w:rsidR="00672073" w:rsidRPr="0021026B" w:rsidRDefault="00672073" w:rsidP="000C7BEA">
      <w:pPr>
        <w:spacing w:after="160" w:line="360" w:lineRule="auto"/>
        <w:ind w:left="-426" w:firstLine="85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>Салонът за обслужване на клиенти се намира непосредствено след входа на сградата, вдясно от входната врата, на отстояние от нея 2</w:t>
      </w:r>
      <w:r w:rsidR="00182A7C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21026B">
        <w:rPr>
          <w:rFonts w:eastAsia="Calibri"/>
          <w:bCs w:val="0"/>
          <w:sz w:val="24"/>
          <w:szCs w:val="24"/>
          <w:lang w:eastAsia="en-US"/>
        </w:rPr>
        <w:t>м. Отделен е от входното фоа</w:t>
      </w:r>
      <w:r w:rsidR="000C7BEA">
        <w:rPr>
          <w:rFonts w:eastAsia="Calibri"/>
          <w:bCs w:val="0"/>
          <w:sz w:val="24"/>
          <w:szCs w:val="24"/>
          <w:lang w:eastAsia="en-US"/>
        </w:rPr>
        <w:t xml:space="preserve">йе с врата, отваряща се </w:t>
      </w:r>
      <w:r w:rsidRPr="0021026B">
        <w:rPr>
          <w:rFonts w:eastAsia="Calibri"/>
          <w:bCs w:val="0"/>
          <w:sz w:val="24"/>
          <w:szCs w:val="24"/>
          <w:lang w:eastAsia="en-US"/>
        </w:rPr>
        <w:t>навън. Билето</w:t>
      </w:r>
      <w:r w:rsidR="00CB1585">
        <w:rPr>
          <w:rFonts w:eastAsia="Calibri"/>
          <w:bCs w:val="0"/>
          <w:sz w:val="24"/>
          <w:szCs w:val="24"/>
          <w:lang w:eastAsia="en-US"/>
        </w:rPr>
        <w:t>-</w:t>
      </w:r>
      <w:r w:rsidRPr="0021026B">
        <w:rPr>
          <w:rFonts w:eastAsia="Calibri"/>
          <w:bCs w:val="0"/>
          <w:sz w:val="24"/>
          <w:szCs w:val="24"/>
          <w:lang w:eastAsia="en-US"/>
        </w:rPr>
        <w:t>подаващото устройство на системата за управление на опашките е непосредствено до вратата на салона, вляво. На асистираща помощ може да се разчита на охранител, който е на 12</w:t>
      </w:r>
      <w:r w:rsidR="00182A7C">
        <w:rPr>
          <w:rFonts w:eastAsia="Calibri"/>
          <w:bCs w:val="0"/>
          <w:sz w:val="24"/>
          <w:szCs w:val="24"/>
          <w:lang w:eastAsia="en-US"/>
        </w:rPr>
        <w:t>-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часово работно време и има компетентност да насочи клиента към служител на офиса.</w:t>
      </w:r>
    </w:p>
    <w:p w:rsidR="00672073" w:rsidRPr="0021026B" w:rsidRDefault="000C7BEA" w:rsidP="000C7BEA">
      <w:pPr>
        <w:spacing w:after="160" w:line="360" w:lineRule="auto"/>
        <w:ind w:left="-426" w:firstLine="710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В</w:t>
      </w:r>
      <w:r w:rsidR="00672073" w:rsidRPr="0021026B">
        <w:rPr>
          <w:rFonts w:eastAsia="Calibri"/>
          <w:bCs w:val="0"/>
          <w:sz w:val="24"/>
          <w:szCs w:val="24"/>
          <w:lang w:eastAsia="en-US"/>
        </w:rPr>
        <w:t xml:space="preserve"> салона за обслужване на офис Сливен има обособени две гишета за обслужване на клиенти в неравностойно положение</w:t>
      </w:r>
      <w:r w:rsidR="00182A7C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672073" w:rsidRPr="0021026B">
        <w:rPr>
          <w:rFonts w:eastAsia="Calibri"/>
          <w:bCs w:val="0"/>
          <w:sz w:val="24"/>
          <w:szCs w:val="24"/>
          <w:lang w:eastAsia="en-US"/>
        </w:rPr>
        <w:t>- гише № 6 и гише № 8. Възможно е предварително да се уговори час за посещение в офис</w:t>
      </w:r>
      <w:r>
        <w:rPr>
          <w:rFonts w:eastAsia="Calibri"/>
          <w:bCs w:val="0"/>
          <w:sz w:val="24"/>
          <w:szCs w:val="24"/>
          <w:lang w:eastAsia="en-US"/>
        </w:rPr>
        <w:t>а</w:t>
      </w:r>
      <w:r w:rsidR="00672073" w:rsidRPr="0021026B">
        <w:rPr>
          <w:rFonts w:eastAsia="Calibri"/>
          <w:bCs w:val="0"/>
          <w:sz w:val="24"/>
          <w:szCs w:val="24"/>
          <w:lang w:eastAsia="en-US"/>
        </w:rPr>
        <w:t xml:space="preserve"> след обаждане на посочения в официалната страница на НАП телефон за контакти- 044 610 100.</w:t>
      </w:r>
    </w:p>
    <w:sectPr w:rsidR="00672073" w:rsidRPr="0021026B" w:rsidSect="000C7BEA">
      <w:pgSz w:w="11906" w:h="16838" w:code="9"/>
      <w:pgMar w:top="993" w:right="1134" w:bottom="567" w:left="1701" w:header="709" w:footer="709" w:gutter="0"/>
      <w:paperSrc w:other="15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7CDD"/>
    <w:rsid w:val="000C7BEA"/>
    <w:rsid w:val="001345A4"/>
    <w:rsid w:val="00134EEF"/>
    <w:rsid w:val="00182A7C"/>
    <w:rsid w:val="00193535"/>
    <w:rsid w:val="001D0929"/>
    <w:rsid w:val="0021026B"/>
    <w:rsid w:val="00214491"/>
    <w:rsid w:val="00222615"/>
    <w:rsid w:val="002A7A93"/>
    <w:rsid w:val="003D798E"/>
    <w:rsid w:val="004214E1"/>
    <w:rsid w:val="00437052"/>
    <w:rsid w:val="00471362"/>
    <w:rsid w:val="00472503"/>
    <w:rsid w:val="004E3848"/>
    <w:rsid w:val="00532B86"/>
    <w:rsid w:val="00537A6D"/>
    <w:rsid w:val="005601D7"/>
    <w:rsid w:val="00593C38"/>
    <w:rsid w:val="00633176"/>
    <w:rsid w:val="00664EA1"/>
    <w:rsid w:val="00672073"/>
    <w:rsid w:val="00687A00"/>
    <w:rsid w:val="006F2891"/>
    <w:rsid w:val="00710E1F"/>
    <w:rsid w:val="00766FA9"/>
    <w:rsid w:val="007B4E5B"/>
    <w:rsid w:val="00890486"/>
    <w:rsid w:val="008B050C"/>
    <w:rsid w:val="008D1DBC"/>
    <w:rsid w:val="00945968"/>
    <w:rsid w:val="00967A62"/>
    <w:rsid w:val="00992D67"/>
    <w:rsid w:val="009D114A"/>
    <w:rsid w:val="009F4689"/>
    <w:rsid w:val="009F6BF5"/>
    <w:rsid w:val="00AD1F7D"/>
    <w:rsid w:val="00AE2C51"/>
    <w:rsid w:val="00B439A9"/>
    <w:rsid w:val="00B76256"/>
    <w:rsid w:val="00C61B41"/>
    <w:rsid w:val="00C75266"/>
    <w:rsid w:val="00CB1585"/>
    <w:rsid w:val="00D069CC"/>
    <w:rsid w:val="00EA5821"/>
    <w:rsid w:val="00EC5758"/>
    <w:rsid w:val="00F73247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Windows User</cp:lastModifiedBy>
  <cp:revision>7</cp:revision>
  <cp:lastPrinted>2020-01-06T14:19:00Z</cp:lastPrinted>
  <dcterms:created xsi:type="dcterms:W3CDTF">2020-01-14T10:05:00Z</dcterms:created>
  <dcterms:modified xsi:type="dcterms:W3CDTF">2020-02-07T09:40:00Z</dcterms:modified>
</cp:coreProperties>
</file>